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F0FED" w14:textId="77777777" w:rsidR="00C54296" w:rsidRPr="00DA177E" w:rsidRDefault="00C54296" w:rsidP="005F6227">
      <w:pPr>
        <w:spacing w:after="0" w:line="276" w:lineRule="auto"/>
        <w:ind w:firstLine="708"/>
        <w:jc w:val="center"/>
        <w:rPr>
          <w:rFonts w:ascii="Arial" w:hAnsi="Arial" w:cs="Arial"/>
          <w:b/>
        </w:rPr>
      </w:pPr>
    </w:p>
    <w:p w14:paraId="7E08BB06" w14:textId="2FA93D3D" w:rsidR="005F6227" w:rsidRPr="00DA177E" w:rsidRDefault="005F6227" w:rsidP="005F6227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DA177E">
        <w:rPr>
          <w:rFonts w:ascii="Arial" w:hAnsi="Arial" w:cs="Arial"/>
          <w:b/>
        </w:rPr>
        <w:t xml:space="preserve">W związku z planowanym wszczęciem procedury przetargowej </w:t>
      </w:r>
      <w:r w:rsidRPr="00DA177E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DA177E">
        <w:rPr>
          <w:rFonts w:ascii="Arial" w:hAnsi="Arial" w:cs="Arial"/>
          <w:b/>
        </w:rPr>
        <w:br/>
      </w:r>
      <w:r w:rsidRPr="00DA177E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DA177E">
        <w:rPr>
          <w:rFonts w:ascii="Arial" w:hAnsi="Arial" w:cs="Arial"/>
          <w:b/>
          <w:color w:val="000000"/>
        </w:rPr>
        <w:br/>
        <w:t>zadanie pn.:</w:t>
      </w:r>
    </w:p>
    <w:p w14:paraId="2FFBDA67" w14:textId="77777777" w:rsidR="005F6227" w:rsidRPr="00DA177E" w:rsidRDefault="005F6227" w:rsidP="005F6227">
      <w:pPr>
        <w:spacing w:after="0" w:line="276" w:lineRule="auto"/>
        <w:jc w:val="both"/>
        <w:rPr>
          <w:rFonts w:ascii="Arial" w:hAnsi="Arial" w:cs="Arial"/>
          <w:color w:val="000000"/>
        </w:rPr>
      </w:pPr>
    </w:p>
    <w:p w14:paraId="79FFA6AB" w14:textId="77777777" w:rsidR="00BA0625" w:rsidRPr="00DA177E" w:rsidRDefault="6EBF58B3" w:rsidP="00BA0625">
      <w:pPr>
        <w:spacing w:line="312" w:lineRule="auto"/>
        <w:jc w:val="center"/>
        <w:rPr>
          <w:rFonts w:ascii="Arial" w:hAnsi="Arial" w:cs="Arial"/>
          <w:b/>
        </w:rPr>
      </w:pPr>
      <w:r w:rsidRPr="00DA177E">
        <w:rPr>
          <w:rFonts w:ascii="Arial" w:eastAsia="Arial" w:hAnsi="Arial" w:cs="Arial"/>
          <w:b/>
          <w:bCs/>
        </w:rPr>
        <w:t xml:space="preserve"> </w:t>
      </w:r>
    </w:p>
    <w:p w14:paraId="60B4258C" w14:textId="77777777" w:rsidR="00AE6874" w:rsidRPr="00DA177E" w:rsidRDefault="00AE6874" w:rsidP="00AE6874">
      <w:pPr>
        <w:spacing w:after="0" w:line="276" w:lineRule="auto"/>
        <w:jc w:val="center"/>
        <w:rPr>
          <w:rFonts w:ascii="Arial" w:hAnsi="Arial" w:cs="Arial"/>
          <w:b/>
          <w:bCs/>
        </w:rPr>
      </w:pPr>
      <w:r w:rsidRPr="00DA177E">
        <w:rPr>
          <w:rFonts w:ascii="Arial" w:hAnsi="Arial" w:cs="Arial"/>
          <w:b/>
          <w:bCs/>
        </w:rPr>
        <w:t>Wsparcie nadzoru inwestorskiego w ocenie zgodnością przebiegu zadania pn.  „Modernizacja układu odpirytowania bloku 910MW” z założeniami przyjętymi w Programie Funkcjonalno – Użytkowym w TAURON Wytwarzanie S.A. – Oddział Elektrownia Nowe Jaworzno w Jaworznie</w:t>
      </w:r>
    </w:p>
    <w:p w14:paraId="523D3B90" w14:textId="77777777" w:rsidR="00B80872" w:rsidRPr="00DA177E" w:rsidRDefault="00B80872" w:rsidP="00BE6831">
      <w:pPr>
        <w:spacing w:after="0" w:line="276" w:lineRule="auto"/>
        <w:jc w:val="center"/>
        <w:rPr>
          <w:rFonts w:ascii="Arial" w:hAnsi="Arial" w:cs="Arial"/>
          <w:b/>
          <w:bCs/>
        </w:rPr>
      </w:pPr>
    </w:p>
    <w:p w14:paraId="69A9E73C" w14:textId="22CFFDEE" w:rsidR="005F6227" w:rsidRPr="00DA177E" w:rsidRDefault="005F6227" w:rsidP="005F6227">
      <w:pPr>
        <w:spacing w:after="0" w:line="276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Celem badania jest uzyskanie przez TAURON Wytwarzanie S.A</w:t>
      </w:r>
      <w:r w:rsidR="00AD7DE0" w:rsidRPr="00DA177E">
        <w:rPr>
          <w:rFonts w:ascii="Arial" w:hAnsi="Arial" w:cs="Arial"/>
        </w:rPr>
        <w:t>.</w:t>
      </w:r>
      <w:r w:rsidRPr="00DA177E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3618C808" w14:textId="77777777" w:rsidR="005F6227" w:rsidRPr="00DA177E" w:rsidRDefault="005F6227" w:rsidP="005F6227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-</w:t>
      </w:r>
      <w:r w:rsidRPr="00DA177E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FBEAF93" w14:textId="32475D3A" w:rsidR="005F6227" w:rsidRPr="00DA177E" w:rsidRDefault="005F6227" w:rsidP="005F622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-</w:t>
      </w:r>
      <w:r w:rsidRPr="00DA177E">
        <w:rPr>
          <w:rFonts w:ascii="Arial" w:hAnsi="Arial" w:cs="Arial"/>
        </w:rPr>
        <w:tab/>
        <w:t>uzyskanie informacji o ewentualnych barierach związanych z udziałem w postępowaniu,</w:t>
      </w:r>
    </w:p>
    <w:p w14:paraId="01627DFC" w14:textId="77777777" w:rsidR="005F6227" w:rsidRPr="00DA177E" w:rsidRDefault="005F6227" w:rsidP="005F622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- </w:t>
      </w:r>
      <w:r w:rsidRPr="00DA177E">
        <w:rPr>
          <w:rFonts w:ascii="Arial" w:hAnsi="Arial" w:cs="Arial"/>
        </w:rPr>
        <w:tab/>
        <w:t>pozyskania wstępnej oferty cenowej.</w:t>
      </w:r>
    </w:p>
    <w:p w14:paraId="3A87EF75" w14:textId="77777777" w:rsidR="005F6227" w:rsidRPr="00DA177E" w:rsidRDefault="005F6227" w:rsidP="005F62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Podstawą do przedstawienia wyceny/wstępnej oferty cenowej - zgodnie z załączonym Formularzem cenowym - jest Opis planowanego przedmiotu zamówienia.</w:t>
      </w:r>
    </w:p>
    <w:p w14:paraId="0BFA3D37" w14:textId="77777777" w:rsidR="005F6227" w:rsidRPr="00DA177E" w:rsidRDefault="005F6227" w:rsidP="005F622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A0B2087" w14:textId="5B0B6ECD" w:rsidR="005F6227" w:rsidRPr="00DA177E" w:rsidRDefault="005F6227" w:rsidP="005F6227">
      <w:pPr>
        <w:spacing w:after="0" w:line="276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Informujemy, iż niniejsze postępowanie nie stanowi zaproszenia do składania ofert w rozumieniu </w:t>
      </w:r>
      <w:r w:rsidR="00FE634D" w:rsidRPr="00DA177E">
        <w:rPr>
          <w:rFonts w:ascii="Arial" w:hAnsi="Arial" w:cs="Arial"/>
        </w:rPr>
        <w:br/>
      </w:r>
      <w:r w:rsidRPr="00DA177E">
        <w:rPr>
          <w:rFonts w:ascii="Arial" w:hAnsi="Arial" w:cs="Arial"/>
        </w:rPr>
        <w:t>art. 66 Kodeksu cywilnego, nie zobowiązuje Zamawiającego do zawarcia umowy, czy też udzielenia zamówienia.</w:t>
      </w:r>
    </w:p>
    <w:p w14:paraId="37EBA1B3" w14:textId="77777777" w:rsidR="005F6227" w:rsidRPr="00DA177E" w:rsidRDefault="005F6227" w:rsidP="005F6227">
      <w:pPr>
        <w:spacing w:after="0" w:line="276" w:lineRule="auto"/>
        <w:jc w:val="both"/>
        <w:rPr>
          <w:rFonts w:ascii="Arial" w:hAnsi="Arial" w:cs="Arial"/>
        </w:rPr>
      </w:pPr>
    </w:p>
    <w:p w14:paraId="65A734E1" w14:textId="77777777" w:rsidR="005F6227" w:rsidRPr="00DA177E" w:rsidRDefault="005F6227" w:rsidP="005F6227">
      <w:pPr>
        <w:spacing w:after="0" w:line="276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W przypadku ogłoszenia postępowania o udzielenie Zamówienia, informacja o jego wszczęciu </w:t>
      </w:r>
      <w:r w:rsidRPr="00DA177E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01F4F54D" w14:textId="77777777" w:rsidR="00A371E1" w:rsidRPr="00DA177E" w:rsidRDefault="00A371E1" w:rsidP="00A371E1">
      <w:pPr>
        <w:spacing w:after="0" w:line="276" w:lineRule="auto"/>
        <w:ind w:left="705" w:hanging="705"/>
        <w:jc w:val="both"/>
        <w:rPr>
          <w:rFonts w:ascii="Arial" w:hAnsi="Arial" w:cs="Arial"/>
          <w:b/>
          <w:color w:val="000000"/>
        </w:rPr>
      </w:pPr>
    </w:p>
    <w:p w14:paraId="1BDF6B0B" w14:textId="717E4930" w:rsidR="00A371E1" w:rsidRPr="00DA177E" w:rsidRDefault="00A371E1" w:rsidP="00A371E1">
      <w:pPr>
        <w:spacing w:after="0" w:line="276" w:lineRule="auto"/>
        <w:ind w:left="705" w:hanging="705"/>
        <w:jc w:val="both"/>
        <w:rPr>
          <w:rFonts w:ascii="Arial" w:hAnsi="Arial" w:cs="Arial"/>
          <w:b/>
          <w:color w:val="000000"/>
        </w:rPr>
      </w:pPr>
      <w:r w:rsidRPr="00DA177E">
        <w:rPr>
          <w:rFonts w:ascii="Arial" w:hAnsi="Arial" w:cs="Arial"/>
          <w:b/>
          <w:color w:val="000000"/>
        </w:rPr>
        <w:t>I.</w:t>
      </w:r>
      <w:r w:rsidRPr="00DA177E">
        <w:rPr>
          <w:rFonts w:ascii="Arial" w:hAnsi="Arial" w:cs="Arial"/>
          <w:b/>
          <w:color w:val="000000"/>
        </w:rPr>
        <w:tab/>
        <w:t>OPIS PLANOWANEGO PRZEDMIOTU</w:t>
      </w:r>
      <w:r w:rsidR="00456B63" w:rsidRPr="00DA177E">
        <w:rPr>
          <w:rFonts w:ascii="Arial" w:hAnsi="Arial" w:cs="Arial"/>
          <w:b/>
          <w:color w:val="000000"/>
        </w:rPr>
        <w:t xml:space="preserve"> I REALIZACJI</w:t>
      </w:r>
      <w:r w:rsidRPr="00DA177E">
        <w:rPr>
          <w:rFonts w:ascii="Arial" w:hAnsi="Arial" w:cs="Arial"/>
          <w:b/>
          <w:color w:val="000000"/>
        </w:rPr>
        <w:t xml:space="preserve"> ZAMÓWIENIA:</w:t>
      </w:r>
    </w:p>
    <w:p w14:paraId="2588CDB9" w14:textId="77777777" w:rsidR="006A3A27" w:rsidRPr="00DA177E" w:rsidRDefault="006A3A27" w:rsidP="00963B83">
      <w:pPr>
        <w:jc w:val="both"/>
        <w:rPr>
          <w:rFonts w:ascii="Arial" w:hAnsi="Arial" w:cs="Arial"/>
        </w:rPr>
      </w:pPr>
    </w:p>
    <w:p w14:paraId="2ED194E1" w14:textId="71AA18DD" w:rsidR="00963B83" w:rsidRPr="00DA177E" w:rsidRDefault="5F122F0D" w:rsidP="4982388C">
      <w:pPr>
        <w:ind w:left="2832" w:firstLine="708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Zawiera </w:t>
      </w:r>
      <w:r w:rsidR="534691B6" w:rsidRPr="00DA177E">
        <w:rPr>
          <w:rFonts w:ascii="Arial" w:hAnsi="Arial" w:cs="Arial"/>
        </w:rPr>
        <w:t>Załącznik nr 1</w:t>
      </w:r>
    </w:p>
    <w:p w14:paraId="17107A54" w14:textId="7422AC93" w:rsidR="008F721B" w:rsidRPr="00DA177E" w:rsidRDefault="58A36E7D" w:rsidP="4982388C">
      <w:pPr>
        <w:pStyle w:val="J910Podstawowy"/>
        <w:tabs>
          <w:tab w:val="left" w:pos="284"/>
        </w:tabs>
        <w:spacing w:line="276" w:lineRule="auto"/>
        <w:rPr>
          <w:rFonts w:cs="Arial"/>
          <w:b/>
          <w:bCs/>
        </w:rPr>
      </w:pPr>
      <w:r w:rsidRPr="00DA177E">
        <w:rPr>
          <w:rFonts w:cs="Arial"/>
          <w:b/>
          <w:bCs/>
        </w:rPr>
        <w:t>II.</w:t>
      </w:r>
      <w:r w:rsidR="008F721B" w:rsidRPr="00DA177E">
        <w:rPr>
          <w:rFonts w:cs="Arial"/>
        </w:rPr>
        <w:tab/>
      </w:r>
      <w:r w:rsidRPr="00DA177E">
        <w:rPr>
          <w:rFonts w:cs="Arial"/>
          <w:b/>
          <w:bCs/>
        </w:rPr>
        <w:t>WARUNKI REALIZACJI PLANOWANEGO ZAMÓWIENIA:</w:t>
      </w:r>
    </w:p>
    <w:p w14:paraId="60079B06" w14:textId="3BC533C2" w:rsidR="009B5CCE" w:rsidRPr="00DA177E" w:rsidRDefault="009B5CCE" w:rsidP="008569A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 w:val="0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oczekiwany Okres gwarancji/ rękojmi – 24 m-ce.</w:t>
      </w:r>
    </w:p>
    <w:p w14:paraId="1ED315EA" w14:textId="1D395497" w:rsidR="009B5CCE" w:rsidRPr="00DA177E" w:rsidRDefault="009B5CCE" w:rsidP="008569A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 w:val="0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zabezpieczenia należytego wykonania umowy: </w:t>
      </w:r>
      <w:r w:rsidR="0045690F" w:rsidRPr="00DA177E">
        <w:rPr>
          <w:rFonts w:ascii="Arial" w:hAnsi="Arial" w:cs="Arial"/>
        </w:rPr>
        <w:t>brak</w:t>
      </w:r>
    </w:p>
    <w:p w14:paraId="22FC7898" w14:textId="3298118A" w:rsidR="009B5CCE" w:rsidRPr="00DA177E" w:rsidRDefault="009B5CCE" w:rsidP="008569A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 w:val="0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wynagrodzenie </w:t>
      </w:r>
      <w:r w:rsidR="00393C3C" w:rsidRPr="00DA177E">
        <w:rPr>
          <w:rFonts w:ascii="Arial" w:hAnsi="Arial" w:cs="Arial"/>
        </w:rPr>
        <w:t>ryczałtowe</w:t>
      </w:r>
    </w:p>
    <w:p w14:paraId="4AAB16BE" w14:textId="17D412B7" w:rsidR="009B5CCE" w:rsidRPr="00DA177E" w:rsidRDefault="00F64BFB" w:rsidP="008569A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 w:val="0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o</w:t>
      </w:r>
      <w:r w:rsidR="00BE59B8" w:rsidRPr="00DA177E">
        <w:rPr>
          <w:rFonts w:ascii="Arial" w:hAnsi="Arial" w:cs="Arial"/>
        </w:rPr>
        <w:t>dbiór:</w:t>
      </w:r>
      <w:r w:rsidR="009B5CCE" w:rsidRPr="00DA177E">
        <w:rPr>
          <w:rFonts w:ascii="Arial" w:hAnsi="Arial" w:cs="Arial"/>
        </w:rPr>
        <w:t xml:space="preserve"> </w:t>
      </w:r>
      <w:r w:rsidR="009124C2" w:rsidRPr="00DA177E">
        <w:rPr>
          <w:rFonts w:ascii="Arial" w:hAnsi="Arial" w:cs="Arial"/>
        </w:rPr>
        <w:t>częściowy</w:t>
      </w:r>
      <w:r w:rsidR="00413AFE" w:rsidRPr="00DA177E">
        <w:rPr>
          <w:rFonts w:ascii="Arial" w:hAnsi="Arial" w:cs="Arial"/>
        </w:rPr>
        <w:t>/końcowy</w:t>
      </w:r>
    </w:p>
    <w:p w14:paraId="37D980CE" w14:textId="6FC05517" w:rsidR="00674D2A" w:rsidRPr="00DA177E" w:rsidRDefault="00674D2A" w:rsidP="00E718E7">
      <w:pPr>
        <w:pStyle w:val="Akapitzlist"/>
        <w:numPr>
          <w:ilvl w:val="0"/>
          <w:numId w:val="22"/>
        </w:numPr>
        <w:spacing w:line="312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Częściowe - po zakończeniu poszczególnych etapów wg HRF tj.:</w:t>
      </w:r>
    </w:p>
    <w:p w14:paraId="2E2F287E" w14:textId="77777777" w:rsidR="00674D2A" w:rsidRPr="00DA177E" w:rsidRDefault="00674D2A" w:rsidP="00674D2A">
      <w:pPr>
        <w:pStyle w:val="Akapitzlist"/>
        <w:spacing w:line="312" w:lineRule="auto"/>
        <w:ind w:left="1418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lastRenderedPageBreak/>
        <w:t xml:space="preserve">- zakończenie wsparcia w zakresie kompletacji dostaw i odbiorów </w:t>
      </w:r>
      <w:proofErr w:type="spellStart"/>
      <w:r w:rsidRPr="00DA177E">
        <w:rPr>
          <w:rFonts w:ascii="Arial" w:hAnsi="Arial" w:cs="Arial"/>
        </w:rPr>
        <w:t>loco</w:t>
      </w:r>
      <w:proofErr w:type="spellEnd"/>
      <w:r w:rsidRPr="00DA177E">
        <w:rPr>
          <w:rFonts w:ascii="Arial" w:hAnsi="Arial" w:cs="Arial"/>
        </w:rPr>
        <w:t xml:space="preserve"> Zamawiający wszystkich podzespołów nowo projektowanego układu odpirytowania</w:t>
      </w:r>
    </w:p>
    <w:p w14:paraId="62313274" w14:textId="77777777" w:rsidR="00674D2A" w:rsidRPr="00DA177E" w:rsidRDefault="00674D2A" w:rsidP="00674D2A">
      <w:pPr>
        <w:pStyle w:val="Akapitzlist"/>
        <w:spacing w:line="312" w:lineRule="auto"/>
        <w:ind w:left="1418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- zakończenie wsparcia w zakresie nadzoru nad pracami montażowymi i ruchem regulacyjnym, przekazanie instalacji do ruchu próbnego</w:t>
      </w:r>
    </w:p>
    <w:p w14:paraId="14696D53" w14:textId="77777777" w:rsidR="00674D2A" w:rsidRPr="00DA177E" w:rsidRDefault="00674D2A" w:rsidP="00674D2A">
      <w:pPr>
        <w:pStyle w:val="Akapitzlist"/>
        <w:spacing w:line="312" w:lineRule="auto"/>
        <w:ind w:left="1418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- zakończenie opiniowania dokumentacji jakościowej i uczestnictwo w wymaganych odbiorach</w:t>
      </w:r>
    </w:p>
    <w:p w14:paraId="2B93D32F" w14:textId="77777777" w:rsidR="00674D2A" w:rsidRPr="00DA177E" w:rsidRDefault="00674D2A" w:rsidP="00E718E7">
      <w:pPr>
        <w:pStyle w:val="Akapitzlist"/>
        <w:numPr>
          <w:ilvl w:val="0"/>
          <w:numId w:val="22"/>
        </w:numPr>
        <w:spacing w:line="312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b) Końcowy - nadzór nad ruchem próbnym i przekazaniem instalacji odpirytowania do eksploatacji</w:t>
      </w:r>
    </w:p>
    <w:p w14:paraId="3DF67610" w14:textId="77777777" w:rsidR="00674D2A" w:rsidRPr="00DA177E" w:rsidRDefault="00674D2A" w:rsidP="00E718E7">
      <w:pPr>
        <w:autoSpaceDE w:val="0"/>
        <w:autoSpaceDN w:val="0"/>
        <w:adjustRightInd w:val="0"/>
        <w:spacing w:after="0" w:line="276" w:lineRule="auto"/>
        <w:ind w:left="491"/>
        <w:jc w:val="both"/>
        <w:rPr>
          <w:rFonts w:ascii="Arial" w:hAnsi="Arial" w:cs="Arial"/>
        </w:rPr>
      </w:pPr>
    </w:p>
    <w:p w14:paraId="567FA20C" w14:textId="37F5AAEC" w:rsidR="004B3BC9" w:rsidRPr="00DA177E" w:rsidRDefault="009B5CCE" w:rsidP="008569AD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 w:val="0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planowane kryteria oceny ofert: 100% cena</w:t>
      </w:r>
      <w:r w:rsidR="000278A0" w:rsidRPr="00DA177E">
        <w:rPr>
          <w:rFonts w:ascii="Arial" w:hAnsi="Arial" w:cs="Arial"/>
        </w:rPr>
        <w:t xml:space="preserve"> netto</w:t>
      </w:r>
    </w:p>
    <w:p w14:paraId="26B96167" w14:textId="77777777" w:rsidR="00734792" w:rsidRPr="00DA177E" w:rsidRDefault="00734792" w:rsidP="00734792">
      <w:pPr>
        <w:spacing w:after="0" w:line="312" w:lineRule="auto"/>
        <w:ind w:left="360"/>
        <w:jc w:val="both"/>
        <w:rPr>
          <w:rFonts w:ascii="Arial" w:hAnsi="Arial" w:cs="Arial"/>
        </w:rPr>
      </w:pPr>
    </w:p>
    <w:p w14:paraId="1693A55A" w14:textId="77777777" w:rsidR="00294C33" w:rsidRPr="00DA177E" w:rsidRDefault="00294C33" w:rsidP="00294C3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A464307" w14:textId="77777777" w:rsidR="0081299E" w:rsidRPr="00DA177E" w:rsidRDefault="0081299E" w:rsidP="004349C8">
      <w:pPr>
        <w:spacing w:after="0" w:line="312" w:lineRule="auto"/>
        <w:ind w:left="567"/>
        <w:jc w:val="both"/>
        <w:rPr>
          <w:rFonts w:ascii="Arial" w:eastAsia="Times New Roman" w:hAnsi="Arial" w:cs="Arial"/>
          <w:lang w:eastAsia="pl-PL"/>
        </w:rPr>
      </w:pPr>
    </w:p>
    <w:p w14:paraId="29ED48AA" w14:textId="7A0D1CDE" w:rsidR="00372974" w:rsidRPr="00DA177E" w:rsidRDefault="361B471C" w:rsidP="4982388C">
      <w:pPr>
        <w:spacing w:after="0" w:line="276" w:lineRule="auto"/>
        <w:ind w:left="142"/>
        <w:jc w:val="both"/>
        <w:rPr>
          <w:rFonts w:ascii="Arial" w:hAnsi="Arial" w:cs="Arial"/>
          <w:b/>
          <w:bCs/>
        </w:rPr>
      </w:pPr>
      <w:r w:rsidRPr="00DA177E">
        <w:rPr>
          <w:rFonts w:ascii="Arial" w:hAnsi="Arial" w:cs="Arial"/>
          <w:b/>
          <w:bCs/>
        </w:rPr>
        <w:t>III.</w:t>
      </w:r>
      <w:r w:rsidR="00372974" w:rsidRPr="00DA177E">
        <w:rPr>
          <w:rFonts w:ascii="Arial" w:hAnsi="Arial" w:cs="Arial"/>
        </w:rPr>
        <w:tab/>
      </w:r>
      <w:r w:rsidRPr="00DA177E">
        <w:rPr>
          <w:rFonts w:ascii="Arial" w:hAnsi="Arial" w:cs="Arial"/>
          <w:b/>
          <w:bCs/>
        </w:rPr>
        <w:t>WARUNKI UDZIAŁU W POSTĘPOWANIU</w:t>
      </w:r>
    </w:p>
    <w:p w14:paraId="040F9365" w14:textId="471FFF53" w:rsidR="00F94BD4" w:rsidRPr="00DA177E" w:rsidRDefault="00F94BD4" w:rsidP="00300A52">
      <w:pPr>
        <w:widowControl w:val="0"/>
        <w:spacing w:after="0" w:line="240" w:lineRule="auto"/>
        <w:ind w:left="1080"/>
        <w:jc w:val="both"/>
        <w:rPr>
          <w:rFonts w:ascii="Arial" w:eastAsia="Arial" w:hAnsi="Arial" w:cs="Arial"/>
          <w:lang w:eastAsia="pl-PL"/>
        </w:rPr>
      </w:pPr>
      <w:r w:rsidRPr="00DA177E">
        <w:rPr>
          <w:rFonts w:ascii="Arial" w:eastAsia="Arial" w:hAnsi="Arial" w:cs="Arial"/>
          <w:lang w:eastAsia="pl-PL"/>
        </w:rPr>
        <w:t>Wykonawca</w:t>
      </w:r>
      <w:r w:rsidRPr="00DA177E">
        <w:rPr>
          <w:rFonts w:ascii="Arial" w:eastAsia="Arial" w:hAnsi="Arial" w:cs="Arial"/>
          <w:lang w:val="x-none" w:eastAsia="pl-PL"/>
        </w:rPr>
        <w:t xml:space="preserve"> powinien wykazać, ż</w:t>
      </w:r>
      <w:r w:rsidRPr="00DA177E">
        <w:rPr>
          <w:rFonts w:ascii="Arial" w:eastAsia="Arial" w:hAnsi="Arial" w:cs="Arial"/>
          <w:lang w:eastAsia="pl-PL"/>
        </w:rPr>
        <w:t xml:space="preserve">e </w:t>
      </w:r>
      <w:r w:rsidRPr="00DA177E">
        <w:rPr>
          <w:rFonts w:ascii="Arial" w:eastAsia="Arial" w:hAnsi="Arial" w:cs="Arial"/>
          <w:lang w:val="x-none" w:eastAsia="pl-PL"/>
        </w:rPr>
        <w:t>w ciągu ostatnich pięciu lat, a jeżeli</w:t>
      </w:r>
      <w:r w:rsidRPr="00DA177E">
        <w:rPr>
          <w:rFonts w:ascii="Arial" w:eastAsia="Arial" w:hAnsi="Arial" w:cs="Arial"/>
          <w:lang w:eastAsia="pl-PL"/>
        </w:rPr>
        <w:t xml:space="preserve"> </w:t>
      </w:r>
      <w:r w:rsidRPr="00DA177E">
        <w:rPr>
          <w:rFonts w:ascii="Arial" w:eastAsia="Arial" w:hAnsi="Arial" w:cs="Arial"/>
          <w:lang w:val="x-none" w:eastAsia="pl-PL"/>
        </w:rPr>
        <w:t xml:space="preserve">okres prowadzenia działalności jest krótszy, to w tym okresie wykonał </w:t>
      </w:r>
      <w:r w:rsidRPr="00DA177E">
        <w:rPr>
          <w:rFonts w:ascii="Arial" w:eastAsia="Arial" w:hAnsi="Arial" w:cs="Arial"/>
          <w:lang w:eastAsia="pl-PL"/>
        </w:rPr>
        <w:t xml:space="preserve">lub wykonuje </w:t>
      </w:r>
      <w:r w:rsidRPr="00DA177E">
        <w:rPr>
          <w:rFonts w:ascii="Arial" w:eastAsia="Arial" w:hAnsi="Arial" w:cs="Arial"/>
          <w:lang w:val="x-none" w:eastAsia="pl-PL"/>
        </w:rPr>
        <w:t xml:space="preserve">co najmniej jedną usługę </w:t>
      </w:r>
      <w:r w:rsidRPr="00DA177E">
        <w:rPr>
          <w:rFonts w:ascii="Arial" w:eastAsia="Arial" w:hAnsi="Arial" w:cs="Arial"/>
          <w:lang w:eastAsia="pl-PL"/>
        </w:rPr>
        <w:t xml:space="preserve">dotyczącą nadzorów (w branżach: mechaniczna, AKPiA, elektryczna, p.poż) nad budową, modernizacją lub remontami układów kotłowych i przykotłowych bloku węglowego o mocy nie mniejszej niż 200MW i </w:t>
      </w:r>
      <w:r w:rsidRPr="00DA177E">
        <w:rPr>
          <w:rFonts w:ascii="Arial" w:eastAsia="Arial" w:hAnsi="Arial" w:cs="Arial"/>
          <w:bCs/>
          <w:lang w:eastAsia="pl-PL"/>
        </w:rPr>
        <w:t xml:space="preserve">wartość netto nie niższej niż – </w:t>
      </w:r>
      <w:r w:rsidR="0038516B" w:rsidRPr="00DA177E">
        <w:rPr>
          <w:rFonts w:ascii="Arial" w:eastAsia="Arial" w:hAnsi="Arial" w:cs="Arial"/>
          <w:bCs/>
          <w:lang w:eastAsia="pl-PL"/>
        </w:rPr>
        <w:t>70 000</w:t>
      </w:r>
      <w:r w:rsidRPr="00DA177E">
        <w:rPr>
          <w:rFonts w:ascii="Arial" w:eastAsia="Arial" w:hAnsi="Arial" w:cs="Arial"/>
          <w:bCs/>
          <w:lang w:eastAsia="pl-PL"/>
        </w:rPr>
        <w:t>,00 PLN</w:t>
      </w:r>
      <w:r w:rsidR="0038516B" w:rsidRPr="00DA177E">
        <w:rPr>
          <w:rFonts w:ascii="Arial" w:eastAsia="Arial" w:hAnsi="Arial" w:cs="Arial"/>
          <w:bCs/>
          <w:lang w:eastAsia="pl-PL"/>
        </w:rPr>
        <w:t xml:space="preserve"> netto</w:t>
      </w:r>
      <w:r w:rsidRPr="00DA177E">
        <w:rPr>
          <w:rFonts w:ascii="Arial" w:eastAsia="Arial" w:hAnsi="Arial" w:cs="Arial"/>
          <w:bCs/>
          <w:lang w:eastAsia="pl-PL"/>
        </w:rPr>
        <w:t>.</w:t>
      </w:r>
      <w:r w:rsidRPr="00DA177E">
        <w:rPr>
          <w:rFonts w:ascii="Arial" w:eastAsia="Arial" w:hAnsi="Arial" w:cs="Arial"/>
          <w:lang w:eastAsia="pl-PL"/>
        </w:rPr>
        <w:t xml:space="preserve"> </w:t>
      </w:r>
    </w:p>
    <w:p w14:paraId="71DA960E" w14:textId="230C7A65" w:rsidR="4982388C" w:rsidRPr="00DA177E" w:rsidRDefault="4982388C" w:rsidP="007A3BEA">
      <w:pPr>
        <w:spacing w:after="0" w:line="276" w:lineRule="auto"/>
        <w:ind w:left="284"/>
        <w:jc w:val="both"/>
        <w:rPr>
          <w:rFonts w:ascii="Arial" w:hAnsi="Arial" w:cs="Arial"/>
        </w:rPr>
      </w:pPr>
    </w:p>
    <w:p w14:paraId="2D9C3D98" w14:textId="77777777" w:rsidR="004951A8" w:rsidRPr="00DA177E" w:rsidRDefault="004951A8" w:rsidP="00207005">
      <w:pPr>
        <w:spacing w:after="0" w:line="276" w:lineRule="auto"/>
        <w:jc w:val="both"/>
        <w:rPr>
          <w:rFonts w:ascii="Arial" w:eastAsia="Aptos" w:hAnsi="Arial" w:cs="Arial"/>
          <w:bCs/>
        </w:rPr>
      </w:pPr>
    </w:p>
    <w:p w14:paraId="15D8E67F" w14:textId="32A77B95" w:rsidR="4982388C" w:rsidRPr="00DA177E" w:rsidRDefault="4982388C" w:rsidP="4982388C">
      <w:pPr>
        <w:pStyle w:val="Akapitzlist"/>
        <w:widowControl w:val="0"/>
        <w:spacing w:line="312" w:lineRule="auto"/>
        <w:jc w:val="both"/>
        <w:rPr>
          <w:rFonts w:ascii="Arial" w:hAnsi="Arial" w:cs="Arial"/>
          <w:bCs/>
        </w:rPr>
      </w:pPr>
    </w:p>
    <w:p w14:paraId="7B8734F5" w14:textId="35DAD6D1" w:rsidR="001D7EF4" w:rsidRPr="00DA177E" w:rsidRDefault="0D3D9E7A" w:rsidP="4982388C">
      <w:pPr>
        <w:widowControl w:val="0"/>
        <w:rPr>
          <w:rFonts w:ascii="Arial" w:eastAsia="Aptos" w:hAnsi="Arial" w:cs="Arial"/>
        </w:rPr>
      </w:pPr>
      <w:r w:rsidRPr="00DA177E">
        <w:rPr>
          <w:rFonts w:ascii="Arial" w:hAnsi="Arial" w:cs="Arial"/>
          <w:b/>
          <w:bCs/>
        </w:rPr>
        <w:t>IV. TERMIN I MIEJSCE REALIZACJI</w:t>
      </w:r>
    </w:p>
    <w:p w14:paraId="7E8DB3EE" w14:textId="262E2DB3" w:rsidR="009024C5" w:rsidRPr="00DA177E" w:rsidRDefault="009024C5" w:rsidP="009024C5">
      <w:pPr>
        <w:spacing w:after="0" w:line="240" w:lineRule="auto"/>
        <w:ind w:left="2410" w:hanging="2126"/>
        <w:rPr>
          <w:rFonts w:ascii="Arial" w:eastAsia="Arial" w:hAnsi="Arial" w:cs="Arial"/>
          <w:lang w:eastAsia="pl-PL"/>
        </w:rPr>
      </w:pPr>
      <w:r w:rsidRPr="00DA177E">
        <w:rPr>
          <w:rFonts w:ascii="Arial" w:eastAsia="Arial" w:hAnsi="Arial" w:cs="Arial"/>
          <w:lang w:eastAsia="pl-PL"/>
        </w:rPr>
        <w:t>Termin realizacji:</w:t>
      </w:r>
      <w:r w:rsidRPr="00DA177E">
        <w:rPr>
          <w:rFonts w:ascii="Arial" w:hAnsi="Arial" w:cs="Arial"/>
        </w:rPr>
        <w:tab/>
      </w:r>
      <w:r w:rsidRPr="00DA177E">
        <w:rPr>
          <w:rFonts w:ascii="Arial" w:eastAsia="Arial" w:hAnsi="Arial" w:cs="Arial"/>
          <w:lang w:eastAsia="pl-PL"/>
        </w:rPr>
        <w:t xml:space="preserve">od daty podpisania umowy do </w:t>
      </w:r>
      <w:r w:rsidR="00997703" w:rsidRPr="00DA177E">
        <w:rPr>
          <w:rFonts w:ascii="Arial" w:eastAsia="Arial" w:hAnsi="Arial" w:cs="Arial"/>
          <w:lang w:eastAsia="pl-PL"/>
        </w:rPr>
        <w:t>30</w:t>
      </w:r>
      <w:r w:rsidRPr="00DA177E">
        <w:rPr>
          <w:rFonts w:ascii="Arial" w:eastAsia="Arial" w:hAnsi="Arial" w:cs="Arial"/>
          <w:lang w:eastAsia="pl-PL"/>
        </w:rPr>
        <w:t>.</w:t>
      </w:r>
      <w:r w:rsidR="00DE4BED" w:rsidRPr="00DA177E">
        <w:rPr>
          <w:rFonts w:ascii="Arial" w:eastAsia="Arial" w:hAnsi="Arial" w:cs="Arial"/>
          <w:lang w:eastAsia="pl-PL"/>
        </w:rPr>
        <w:t>11</w:t>
      </w:r>
      <w:r w:rsidRPr="00DA177E">
        <w:rPr>
          <w:rFonts w:ascii="Arial" w:eastAsia="Arial" w:hAnsi="Arial" w:cs="Arial"/>
          <w:lang w:eastAsia="pl-PL"/>
        </w:rPr>
        <w:t xml:space="preserve">.2026r. </w:t>
      </w:r>
      <w:r w:rsidRPr="00DA177E">
        <w:rPr>
          <w:rFonts w:ascii="Arial" w:hAnsi="Arial" w:cs="Arial"/>
        </w:rPr>
        <w:tab/>
      </w:r>
      <w:r w:rsidRPr="00DA177E">
        <w:rPr>
          <w:rFonts w:ascii="Arial" w:hAnsi="Arial" w:cs="Arial"/>
        </w:rPr>
        <w:tab/>
      </w:r>
    </w:p>
    <w:p w14:paraId="1D3CA47A" w14:textId="1B566738" w:rsidR="009024C5" w:rsidRPr="00DA177E" w:rsidRDefault="009024C5" w:rsidP="009024C5">
      <w:pPr>
        <w:spacing w:after="0" w:line="240" w:lineRule="auto"/>
        <w:ind w:left="2410" w:hanging="2126"/>
        <w:rPr>
          <w:rFonts w:ascii="Arial" w:eastAsia="Arial" w:hAnsi="Arial" w:cs="Arial"/>
          <w:lang w:eastAsia="pl-PL"/>
        </w:rPr>
      </w:pPr>
      <w:r w:rsidRPr="00DA177E">
        <w:rPr>
          <w:rFonts w:ascii="Arial" w:eastAsia="Arial" w:hAnsi="Arial" w:cs="Arial"/>
          <w:lang w:eastAsia="pl-PL"/>
        </w:rPr>
        <w:t>Przy czym:</w:t>
      </w:r>
      <w:r w:rsidRPr="00DA177E">
        <w:rPr>
          <w:rFonts w:ascii="Arial" w:hAnsi="Arial" w:cs="Arial"/>
        </w:rPr>
        <w:tab/>
      </w:r>
      <w:r w:rsidRPr="00DA177E">
        <w:rPr>
          <w:rFonts w:ascii="Arial" w:eastAsia="Arial" w:hAnsi="Arial" w:cs="Arial"/>
          <w:lang w:eastAsia="pl-PL"/>
        </w:rPr>
        <w:t xml:space="preserve">Zamawiający informuje, że termin postoju bloku </w:t>
      </w:r>
      <w:r w:rsidR="006D217B" w:rsidRPr="00DA177E">
        <w:rPr>
          <w:rFonts w:ascii="Arial" w:eastAsia="Arial" w:hAnsi="Arial" w:cs="Arial"/>
          <w:lang w:eastAsia="pl-PL"/>
        </w:rPr>
        <w:t>N</w:t>
      </w:r>
      <w:r w:rsidRPr="00DA177E">
        <w:rPr>
          <w:rFonts w:ascii="Arial" w:eastAsia="Arial" w:hAnsi="Arial" w:cs="Arial"/>
          <w:lang w:eastAsia="pl-PL"/>
        </w:rPr>
        <w:t>J 910 zaplanowano w terminie 06.07 – 24.09.2026r.</w:t>
      </w:r>
    </w:p>
    <w:p w14:paraId="3A7EAF44" w14:textId="77777777" w:rsidR="009024C5" w:rsidRPr="00DA177E" w:rsidRDefault="009024C5" w:rsidP="009024C5">
      <w:pPr>
        <w:spacing w:after="0" w:line="240" w:lineRule="auto"/>
        <w:ind w:left="2410" w:hanging="2126"/>
        <w:rPr>
          <w:rFonts w:ascii="Arial" w:eastAsia="Arial" w:hAnsi="Arial" w:cs="Arial"/>
          <w:lang w:eastAsia="pl-PL"/>
        </w:rPr>
      </w:pPr>
      <w:r w:rsidRPr="00DA177E">
        <w:rPr>
          <w:rFonts w:ascii="Arial" w:eastAsia="Arial" w:hAnsi="Arial" w:cs="Arial"/>
          <w:lang w:eastAsia="pl-PL"/>
        </w:rPr>
        <w:t>Miejsce realizacji:</w:t>
      </w:r>
      <w:r w:rsidRPr="00DA177E">
        <w:rPr>
          <w:rFonts w:ascii="Arial" w:hAnsi="Arial" w:cs="Arial"/>
        </w:rPr>
        <w:tab/>
      </w:r>
      <w:r w:rsidRPr="00DA177E">
        <w:rPr>
          <w:rFonts w:ascii="Arial" w:eastAsia="Arial" w:hAnsi="Arial" w:cs="Arial"/>
          <w:lang w:eastAsia="pl-PL"/>
        </w:rPr>
        <w:t>TAURON Wytwarzanie Spółka Akcyjna - Oddział Elektrownia Nowe Jaworzno w Jaworznie.</w:t>
      </w:r>
    </w:p>
    <w:p w14:paraId="6D638AA0" w14:textId="77777777" w:rsidR="00927878" w:rsidRPr="00DA177E" w:rsidRDefault="00927878" w:rsidP="008579EF">
      <w:pPr>
        <w:suppressAutoHyphens/>
        <w:spacing w:before="120" w:after="120" w:line="312" w:lineRule="auto"/>
        <w:ind w:left="425"/>
        <w:jc w:val="both"/>
        <w:rPr>
          <w:rFonts w:ascii="Arial" w:hAnsi="Arial" w:cs="Arial"/>
          <w:bCs/>
          <w:iCs/>
        </w:rPr>
      </w:pPr>
    </w:p>
    <w:p w14:paraId="766C0B4D" w14:textId="6633C507" w:rsidR="00202D27" w:rsidRPr="00DA177E" w:rsidRDefault="00202D27" w:rsidP="4982388C">
      <w:pPr>
        <w:tabs>
          <w:tab w:val="left" w:pos="540"/>
        </w:tabs>
        <w:rPr>
          <w:rFonts w:ascii="Arial" w:hAnsi="Arial" w:cs="Arial"/>
        </w:rPr>
      </w:pPr>
    </w:p>
    <w:p w14:paraId="06C15681" w14:textId="059314C2" w:rsidR="00202D27" w:rsidRPr="00DA177E" w:rsidRDefault="32CCA66B" w:rsidP="4982388C">
      <w:pPr>
        <w:tabs>
          <w:tab w:val="left" w:pos="540"/>
        </w:tabs>
        <w:rPr>
          <w:rFonts w:ascii="Arial" w:hAnsi="Arial" w:cs="Arial"/>
          <w:b/>
          <w:bCs/>
        </w:rPr>
      </w:pPr>
      <w:r w:rsidRPr="00DA177E">
        <w:rPr>
          <w:rFonts w:ascii="Arial" w:hAnsi="Arial" w:cs="Arial"/>
          <w:b/>
          <w:bCs/>
        </w:rPr>
        <w:t>V.</w:t>
      </w:r>
      <w:r w:rsidR="00202D27" w:rsidRPr="00DA177E">
        <w:rPr>
          <w:rFonts w:ascii="Arial" w:hAnsi="Arial" w:cs="Arial"/>
        </w:rPr>
        <w:tab/>
      </w:r>
      <w:r w:rsidRPr="00DA177E">
        <w:rPr>
          <w:rFonts w:ascii="Arial" w:hAnsi="Arial" w:cs="Arial"/>
          <w:b/>
          <w:bCs/>
        </w:rPr>
        <w:t xml:space="preserve">WIZJA LOKALNA </w:t>
      </w:r>
    </w:p>
    <w:p w14:paraId="1999A44C" w14:textId="77777777" w:rsidR="002A6D17" w:rsidRPr="00DA177E" w:rsidRDefault="002A6D17" w:rsidP="00202D27">
      <w:pPr>
        <w:spacing w:after="0" w:line="276" w:lineRule="auto"/>
        <w:jc w:val="both"/>
        <w:rPr>
          <w:rFonts w:ascii="Arial" w:hAnsi="Arial" w:cs="Arial"/>
          <w:b/>
        </w:rPr>
      </w:pPr>
    </w:p>
    <w:p w14:paraId="52EC760C" w14:textId="26726CE7" w:rsidR="003769AC" w:rsidRPr="00DA177E" w:rsidRDefault="006B1B8F" w:rsidP="0079078D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Brak wizji lokalnej.</w:t>
      </w:r>
    </w:p>
    <w:p w14:paraId="155CEDF6" w14:textId="77777777" w:rsidR="0079078D" w:rsidRPr="00DA177E" w:rsidRDefault="0079078D" w:rsidP="0079078D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>W przypadku potrzeby uzyskania dodatkowych informacji umożliwiających Państwu podjęcie decyzji o uczestniczeniu w planowanym postępowaniu lub wskazanie przesłanek uniemożliwiających w nim udział, prosimy o kontakt na adres mailowy:</w:t>
      </w:r>
    </w:p>
    <w:p w14:paraId="17716393" w14:textId="7A420B18" w:rsidR="000D5F98" w:rsidRPr="00DA177E" w:rsidRDefault="000D5F98" w:rsidP="000D5F98">
      <w:pPr>
        <w:pStyle w:val="Akapitzlist"/>
        <w:rPr>
          <w:rFonts w:ascii="Arial" w:hAnsi="Arial" w:cs="Arial"/>
          <w:lang w:val="de-AT"/>
        </w:rPr>
      </w:pPr>
      <w:r w:rsidRPr="00DA177E">
        <w:rPr>
          <w:rFonts w:ascii="Arial" w:hAnsi="Arial" w:cs="Arial"/>
          <w:lang w:val="de-AT"/>
        </w:rPr>
        <w:t>Łukasz Marcela</w:t>
      </w:r>
      <w:r w:rsidRPr="00DA177E">
        <w:rPr>
          <w:rFonts w:ascii="Arial" w:hAnsi="Arial" w:cs="Arial"/>
          <w:lang w:val="de-AT"/>
        </w:rPr>
        <w:tab/>
      </w:r>
      <w:r w:rsidRPr="00DA177E">
        <w:rPr>
          <w:rFonts w:ascii="Arial" w:hAnsi="Arial" w:cs="Arial"/>
          <w:lang w:val="de-AT"/>
        </w:rPr>
        <w:tab/>
        <w:t xml:space="preserve">tel.: 572 898 419, email: </w:t>
      </w:r>
      <w:hyperlink r:id="rId10" w:history="1">
        <w:r w:rsidR="00455052" w:rsidRPr="00DA177E">
          <w:rPr>
            <w:rStyle w:val="Hipercze"/>
            <w:rFonts w:ascii="Arial" w:hAnsi="Arial" w:cs="Arial"/>
            <w:lang w:val="de-AT"/>
          </w:rPr>
          <w:t>lukasz.marcela@tauron-wytwarzanie.pl</w:t>
        </w:r>
      </w:hyperlink>
    </w:p>
    <w:p w14:paraId="3C4B3C64" w14:textId="3DE548D1" w:rsidR="002039BE" w:rsidRPr="00DA177E" w:rsidRDefault="002039BE" w:rsidP="002039BE">
      <w:pPr>
        <w:pStyle w:val="Akapitzlist"/>
        <w:spacing w:line="312" w:lineRule="auto"/>
        <w:ind w:left="360"/>
        <w:rPr>
          <w:rFonts w:ascii="Arial" w:hAnsi="Arial" w:cs="Arial"/>
          <w:lang w:val="de-AT"/>
        </w:rPr>
      </w:pPr>
    </w:p>
    <w:p w14:paraId="2067D89D" w14:textId="77777777" w:rsidR="00CE6CF4" w:rsidRPr="00DA177E" w:rsidRDefault="00CE6CF4" w:rsidP="007448B9">
      <w:pPr>
        <w:spacing w:line="312" w:lineRule="auto"/>
        <w:ind w:left="426"/>
        <w:rPr>
          <w:rFonts w:ascii="Arial" w:hAnsi="Arial" w:cs="Arial"/>
        </w:rPr>
      </w:pPr>
    </w:p>
    <w:p w14:paraId="7A157371" w14:textId="346278FA" w:rsidR="000A5078" w:rsidRPr="00DA177E" w:rsidRDefault="000A5078" w:rsidP="4982388C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eastAsia="Arial" w:hAnsi="Arial" w:cs="Arial"/>
        </w:rPr>
      </w:pPr>
    </w:p>
    <w:p w14:paraId="55BE2710" w14:textId="41D44FBE" w:rsidR="00B05A92" w:rsidRPr="00DA177E" w:rsidRDefault="758704E8" w:rsidP="4982388C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eastAsia="Arial" w:hAnsi="Arial" w:cs="Arial"/>
        </w:rPr>
      </w:pPr>
      <w:r w:rsidRPr="00DA177E">
        <w:rPr>
          <w:rFonts w:ascii="Arial" w:eastAsia="Arial" w:hAnsi="Arial" w:cs="Arial"/>
        </w:rPr>
        <w:t>O</w:t>
      </w:r>
      <w:r w:rsidR="53EFF9BC" w:rsidRPr="00DA177E">
        <w:rPr>
          <w:rFonts w:ascii="Arial" w:eastAsia="Arial" w:hAnsi="Arial" w:cs="Arial"/>
        </w:rPr>
        <w:t>dpowiedź na powyższe</w:t>
      </w:r>
      <w:r w:rsidR="32CCA66B" w:rsidRPr="00DA177E">
        <w:rPr>
          <w:rFonts w:ascii="Arial" w:eastAsia="Arial" w:hAnsi="Arial" w:cs="Arial"/>
        </w:rPr>
        <w:t xml:space="preserve"> badanie rynku wraz ze wstępną ofertą cenową - </w:t>
      </w:r>
      <w:r w:rsidR="32CCA66B" w:rsidRPr="00DA177E">
        <w:rPr>
          <w:rFonts w:ascii="Arial" w:eastAsia="Arial" w:hAnsi="Arial" w:cs="Arial"/>
          <w:b/>
        </w:rPr>
        <w:t xml:space="preserve">Załącznik </w:t>
      </w:r>
      <w:r w:rsidR="6DFD7952" w:rsidRPr="00DA177E">
        <w:rPr>
          <w:rFonts w:ascii="Arial" w:eastAsia="Arial" w:hAnsi="Arial" w:cs="Arial"/>
          <w:b/>
        </w:rPr>
        <w:t>nr 2</w:t>
      </w:r>
      <w:r w:rsidR="50049D92" w:rsidRPr="00DA177E">
        <w:rPr>
          <w:rFonts w:ascii="Arial" w:eastAsia="Arial" w:hAnsi="Arial" w:cs="Arial"/>
          <w:b/>
        </w:rPr>
        <w:t xml:space="preserve"> </w:t>
      </w:r>
      <w:r w:rsidR="32CCA66B" w:rsidRPr="00DA177E">
        <w:rPr>
          <w:rFonts w:ascii="Arial" w:eastAsia="Arial" w:hAnsi="Arial" w:cs="Arial"/>
        </w:rPr>
        <w:t xml:space="preserve">prosimy składać za pośrednictwem Platformy Zakupowej Grupy TAURON </w:t>
      </w:r>
      <w:r w:rsidR="6011C22D" w:rsidRPr="00DA177E">
        <w:rPr>
          <w:rFonts w:ascii="Arial" w:eastAsia="Arial" w:hAnsi="Arial" w:cs="Arial"/>
        </w:rPr>
        <w:t>SWOZ lub</w:t>
      </w:r>
      <w:r w:rsidR="32CCA66B" w:rsidRPr="00DA177E">
        <w:rPr>
          <w:rFonts w:ascii="Arial" w:eastAsia="Arial" w:hAnsi="Arial" w:cs="Arial"/>
        </w:rPr>
        <w:t xml:space="preserve"> za pośrednictwem poczty elektronicznej na adres mailowy</w:t>
      </w:r>
      <w:r w:rsidR="34172AB2" w:rsidRPr="00DA177E">
        <w:rPr>
          <w:rFonts w:ascii="Arial" w:eastAsia="Arial" w:hAnsi="Arial" w:cs="Arial"/>
        </w:rPr>
        <w:t>:</w:t>
      </w:r>
      <w:r w:rsidR="4AB28BB6" w:rsidRPr="00DA177E">
        <w:rPr>
          <w:rFonts w:ascii="Arial" w:eastAsia="Arial" w:hAnsi="Arial" w:cs="Arial"/>
        </w:rPr>
        <w:t xml:space="preserve"> </w:t>
      </w:r>
    </w:p>
    <w:p w14:paraId="1975773F" w14:textId="1D151BA8" w:rsidR="00202D27" w:rsidRPr="00DA177E" w:rsidRDefault="00B05A92" w:rsidP="000A5078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hAnsi="Arial" w:cs="Arial"/>
        </w:rPr>
      </w:pPr>
      <w:r w:rsidRPr="00DA177E">
        <w:rPr>
          <w:rFonts w:ascii="Arial" w:hAnsi="Arial" w:cs="Arial"/>
        </w:rPr>
        <w:tab/>
      </w:r>
      <w:r w:rsidRPr="00DA177E">
        <w:rPr>
          <w:rFonts w:ascii="Arial" w:hAnsi="Arial" w:cs="Arial"/>
        </w:rPr>
        <w:tab/>
      </w:r>
      <w:hyperlink r:id="rId11" w:history="1">
        <w:r w:rsidRPr="00DA177E">
          <w:rPr>
            <w:rStyle w:val="Hipercze"/>
            <w:rFonts w:ascii="Arial" w:hAnsi="Arial" w:cs="Arial"/>
          </w:rPr>
          <w:t>piotr.jarzyna@tauron-wytwarzanie.pl</w:t>
        </w:r>
      </w:hyperlink>
    </w:p>
    <w:p w14:paraId="5C942154" w14:textId="21389E00" w:rsidR="4982388C" w:rsidRPr="00DA177E" w:rsidRDefault="4982388C" w:rsidP="4982388C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hAnsi="Arial" w:cs="Arial"/>
        </w:rPr>
      </w:pPr>
    </w:p>
    <w:p w14:paraId="4B1C2897" w14:textId="468A75E8" w:rsidR="4982388C" w:rsidRPr="00DA177E" w:rsidRDefault="4982388C" w:rsidP="4982388C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hAnsi="Arial" w:cs="Arial"/>
        </w:rPr>
      </w:pPr>
    </w:p>
    <w:p w14:paraId="2A27D951" w14:textId="4DA6661A" w:rsidR="4982388C" w:rsidRPr="00DA177E" w:rsidRDefault="4982388C" w:rsidP="4982388C">
      <w:pPr>
        <w:tabs>
          <w:tab w:val="left" w:pos="284"/>
          <w:tab w:val="left" w:pos="1418"/>
        </w:tabs>
        <w:spacing w:before="120" w:after="120" w:line="240" w:lineRule="auto"/>
        <w:jc w:val="both"/>
        <w:rPr>
          <w:rFonts w:ascii="Arial" w:hAnsi="Arial" w:cs="Arial"/>
        </w:rPr>
      </w:pPr>
    </w:p>
    <w:p w14:paraId="4D1B8EF6" w14:textId="56FA64A8" w:rsidR="00AA370B" w:rsidRPr="00DA177E" w:rsidRDefault="00AA370B" w:rsidP="00B6273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u w:val="single"/>
        </w:rPr>
      </w:pPr>
      <w:r w:rsidRPr="00DA177E">
        <w:rPr>
          <w:rFonts w:ascii="Arial" w:hAnsi="Arial" w:cs="Arial"/>
          <w:u w:val="single"/>
        </w:rPr>
        <w:t>Wykaz załączników:</w:t>
      </w:r>
    </w:p>
    <w:p w14:paraId="17BD529E" w14:textId="1FA2A49C" w:rsidR="009B692D" w:rsidRPr="00DA177E" w:rsidRDefault="009B692D" w:rsidP="009B692D">
      <w:pPr>
        <w:pStyle w:val="Akapitzlist"/>
        <w:spacing w:after="0" w:line="276" w:lineRule="auto"/>
        <w:ind w:left="284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Załącznik nr 1 do Zaproszenia – </w:t>
      </w:r>
      <w:r w:rsidR="0064723E" w:rsidRPr="00DA177E">
        <w:rPr>
          <w:rFonts w:ascii="Arial" w:hAnsi="Arial" w:cs="Arial"/>
        </w:rPr>
        <w:t>Opis przedmiotu i realizacji Zamówienia</w:t>
      </w:r>
    </w:p>
    <w:p w14:paraId="052FD288" w14:textId="0C36BE18" w:rsidR="009B692D" w:rsidRPr="00DA177E" w:rsidRDefault="00CD3403" w:rsidP="3E4849B5">
      <w:pPr>
        <w:pStyle w:val="Akapitzlist"/>
        <w:spacing w:after="0" w:line="276" w:lineRule="auto"/>
        <w:ind w:left="284"/>
        <w:rPr>
          <w:rFonts w:ascii="Arial" w:hAnsi="Arial" w:cs="Arial"/>
          <w:b/>
          <w:bCs/>
        </w:rPr>
      </w:pPr>
      <w:r w:rsidRPr="00DA177E">
        <w:rPr>
          <w:rFonts w:ascii="Arial" w:hAnsi="Arial" w:cs="Arial"/>
        </w:rPr>
        <w:t>Załącznik nr 2 do Zaproszenia – Formularz cenowy</w:t>
      </w:r>
    </w:p>
    <w:p w14:paraId="34594D7B" w14:textId="584CEEE2" w:rsidR="009B692D" w:rsidRPr="00DA177E" w:rsidRDefault="009B692D" w:rsidP="3E4849B5">
      <w:pPr>
        <w:spacing w:after="0" w:line="276" w:lineRule="auto"/>
        <w:rPr>
          <w:rFonts w:ascii="Arial" w:hAnsi="Arial" w:cs="Arial"/>
        </w:rPr>
      </w:pPr>
    </w:p>
    <w:p w14:paraId="5517355D" w14:textId="029726B4" w:rsidR="009B692D" w:rsidRPr="00DA177E" w:rsidRDefault="009B692D" w:rsidP="008D4FE7">
      <w:pPr>
        <w:pStyle w:val="Akapitzlist"/>
        <w:spacing w:after="0" w:line="276" w:lineRule="auto"/>
        <w:ind w:left="284"/>
        <w:rPr>
          <w:rFonts w:ascii="Arial" w:hAnsi="Arial" w:cs="Arial"/>
          <w:b/>
        </w:rPr>
      </w:pPr>
      <w:r w:rsidRPr="00DA177E">
        <w:rPr>
          <w:rFonts w:ascii="Arial" w:hAnsi="Arial" w:cs="Arial"/>
          <w:b/>
        </w:rPr>
        <w:br w:type="page"/>
      </w:r>
    </w:p>
    <w:p w14:paraId="7EA21F27" w14:textId="77777777" w:rsidR="00CD3403" w:rsidRPr="00DA177E" w:rsidRDefault="00CD3403" w:rsidP="00CD3403">
      <w:pPr>
        <w:pStyle w:val="Akapitzlist"/>
        <w:spacing w:after="0" w:line="276" w:lineRule="auto"/>
        <w:ind w:left="284"/>
        <w:rPr>
          <w:rFonts w:ascii="Arial" w:hAnsi="Arial" w:cs="Arial"/>
        </w:rPr>
      </w:pPr>
      <w:r w:rsidRPr="00DA177E">
        <w:rPr>
          <w:rFonts w:ascii="Arial" w:hAnsi="Arial" w:cs="Arial"/>
        </w:rPr>
        <w:lastRenderedPageBreak/>
        <w:t>Załącznik nr 1 do Zaproszenia</w:t>
      </w:r>
    </w:p>
    <w:p w14:paraId="2C92275C" w14:textId="77777777" w:rsidR="00CD3403" w:rsidRPr="00DA177E" w:rsidRDefault="00CD3403" w:rsidP="00CD3403">
      <w:pPr>
        <w:tabs>
          <w:tab w:val="left" w:pos="284"/>
          <w:tab w:val="left" w:pos="1418"/>
        </w:tabs>
        <w:spacing w:line="276" w:lineRule="auto"/>
        <w:contextualSpacing/>
        <w:jc w:val="right"/>
        <w:rPr>
          <w:rFonts w:ascii="Arial" w:hAnsi="Arial" w:cs="Arial"/>
          <w:b/>
        </w:rPr>
      </w:pPr>
    </w:p>
    <w:p w14:paraId="333FAC0F" w14:textId="1CDCBDDA" w:rsidR="00FD77CC" w:rsidRPr="00DA177E" w:rsidRDefault="00FD77CC" w:rsidP="00FD77CC">
      <w:pPr>
        <w:widowControl w:val="0"/>
        <w:autoSpaceDE w:val="0"/>
        <w:autoSpaceDN w:val="0"/>
        <w:adjustRightInd w:val="0"/>
        <w:spacing w:before="120" w:after="120" w:line="240" w:lineRule="auto"/>
        <w:jc w:val="right"/>
        <w:textAlignment w:val="baseline"/>
        <w:rPr>
          <w:rFonts w:ascii="Arial" w:eastAsia="SimSun" w:hAnsi="Arial" w:cs="Arial"/>
          <w:i/>
          <w:lang w:eastAsia="zh-CN"/>
        </w:rPr>
      </w:pPr>
      <w:bookmarkStart w:id="0" w:name="_Toc189492006"/>
    </w:p>
    <w:p w14:paraId="2CB886C1" w14:textId="77777777" w:rsidR="00FD77CC" w:rsidRPr="00DA177E" w:rsidRDefault="00FD77CC" w:rsidP="00FD77CC">
      <w:pPr>
        <w:widowControl w:val="0"/>
        <w:tabs>
          <w:tab w:val="left" w:pos="3641"/>
          <w:tab w:val="center" w:pos="4678"/>
        </w:tabs>
        <w:autoSpaceDE w:val="0"/>
        <w:autoSpaceDN w:val="0"/>
        <w:adjustRightInd w:val="0"/>
        <w:spacing w:before="120" w:after="120" w:line="240" w:lineRule="auto"/>
        <w:ind w:left="426"/>
        <w:jc w:val="center"/>
        <w:rPr>
          <w:rFonts w:ascii="Arial" w:eastAsia="SimSun" w:hAnsi="Arial" w:cs="Arial"/>
          <w:b/>
          <w:lang w:eastAsia="zh-CN"/>
        </w:rPr>
      </w:pPr>
      <w:r w:rsidRPr="00DA177E">
        <w:rPr>
          <w:rFonts w:ascii="Arial" w:eastAsia="SimSun" w:hAnsi="Arial" w:cs="Arial"/>
          <w:b/>
          <w:lang w:eastAsia="zh-CN"/>
        </w:rPr>
        <w:t xml:space="preserve">Szczegółowy Opis Przedmiotu Zamówienia </w:t>
      </w:r>
    </w:p>
    <w:p w14:paraId="63D0A851" w14:textId="77777777" w:rsidR="00B6118D" w:rsidRPr="00DA177E" w:rsidRDefault="00B6118D" w:rsidP="00B6118D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A177E">
        <w:rPr>
          <w:rFonts w:ascii="Arial" w:eastAsia="Times New Roman" w:hAnsi="Arial" w:cs="Arial"/>
          <w:b/>
          <w:bCs/>
          <w:lang w:eastAsia="pl-PL"/>
        </w:rPr>
        <w:t xml:space="preserve">Wsparcie nadzoru inwestorskiego w ocenie zgodnością przebiegu zadania pn.  „Modernizacja układu odpirytowania bloku 910MW” z założeniami przyjętymi </w:t>
      </w:r>
      <w:r w:rsidRPr="00DA177E">
        <w:rPr>
          <w:rFonts w:ascii="Arial" w:eastAsia="Times New Roman" w:hAnsi="Arial" w:cs="Arial"/>
          <w:b/>
          <w:bCs/>
          <w:lang w:eastAsia="pl-PL"/>
        </w:rPr>
        <w:br/>
        <w:t>w Programie Funkcjonalno – Użytkowym w TAURON Wytwarzanie S.A. – Oddział Elektrownia Nowe Jaworzno w Jaworznie”.</w:t>
      </w:r>
    </w:p>
    <w:p w14:paraId="56D62748" w14:textId="77777777" w:rsidR="00B6118D" w:rsidRPr="00DA177E" w:rsidRDefault="00B6118D" w:rsidP="00B6118D">
      <w:pPr>
        <w:spacing w:after="0" w:line="240" w:lineRule="auto"/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</w:pPr>
    </w:p>
    <w:p w14:paraId="70ADD8A9" w14:textId="6DFDF75B" w:rsidR="00B6118D" w:rsidRPr="00DA177E" w:rsidRDefault="00B6118D" w:rsidP="00B6118D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OPIS PRZEDMIOTU ZAMÓWIENIA</w:t>
      </w:r>
    </w:p>
    <w:p w14:paraId="585DADA0" w14:textId="77777777" w:rsidR="00B6118D" w:rsidRPr="00DA177E" w:rsidRDefault="00B6118D" w:rsidP="00B6118D">
      <w:pPr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Calibri" w:hAnsi="Arial" w:cs="Arial"/>
          <w:kern w:val="2"/>
          <w14:ligatures w14:val="standardContextual"/>
        </w:rPr>
        <w:t xml:space="preserve">Przedmiotem Zamówienia jest </w:t>
      </w:r>
      <w:r w:rsidRPr="00DA177E">
        <w:rPr>
          <w:rFonts w:ascii="Arial" w:eastAsia="Times New Roman" w:hAnsi="Arial" w:cs="Arial"/>
          <w:lang w:eastAsia="pl-PL"/>
        </w:rPr>
        <w:t xml:space="preserve">wsparcie merytoryczne w procesie budowy, rozruchu </w:t>
      </w:r>
      <w:r w:rsidRPr="00DA177E">
        <w:rPr>
          <w:rFonts w:ascii="Arial" w:eastAsia="Times New Roman" w:hAnsi="Arial" w:cs="Arial"/>
          <w:lang w:eastAsia="pl-PL"/>
        </w:rPr>
        <w:br/>
        <w:t>i odbiorów zadania: „Modernizacja układu odpirytowania bloku 910 MW w TAURON Wytwarzanie Spółka Akcyjna - Oddział Elektrownia Nowe Jaworzno w Jaworznie”.</w:t>
      </w:r>
    </w:p>
    <w:p w14:paraId="1CDAB210" w14:textId="4AF1F8A9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  <w:r w:rsidRPr="00DA177E">
        <w:rPr>
          <w:rFonts w:ascii="Arial" w:eastAsia="Calibri" w:hAnsi="Arial" w:cs="Arial"/>
          <w:kern w:val="2"/>
          <w14:ligatures w14:val="standardContextual"/>
        </w:rPr>
        <w:t xml:space="preserve">Zakres Zamówienia obejmuje wsparcie merytoryczne Zamawiającego w czasie całego procesu budowy układu odpirytowania </w:t>
      </w:r>
      <w:r w:rsidR="00C572A9" w:rsidRPr="00DA177E">
        <w:rPr>
          <w:rFonts w:ascii="Arial" w:eastAsia="Calibri" w:hAnsi="Arial" w:cs="Arial"/>
          <w:kern w:val="2"/>
          <w14:ligatures w14:val="standardContextual"/>
        </w:rPr>
        <w:t>tj.</w:t>
      </w:r>
      <w:r w:rsidRPr="00DA177E">
        <w:rPr>
          <w:rFonts w:ascii="Arial" w:eastAsia="Calibri" w:hAnsi="Arial" w:cs="Arial"/>
          <w:kern w:val="2"/>
          <w14:ligatures w14:val="standardContextual"/>
        </w:rPr>
        <w:t>:</w:t>
      </w:r>
    </w:p>
    <w:p w14:paraId="0CEDC89D" w14:textId="77777777" w:rsidR="00B6118D" w:rsidRPr="00DA177E" w:rsidRDefault="00B6118D" w:rsidP="00B6118D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- kompletacja dostaw wszystkich podzespołów układu</w:t>
      </w:r>
    </w:p>
    <w:p w14:paraId="1935D660" w14:textId="77777777" w:rsidR="00B6118D" w:rsidRPr="00DA177E" w:rsidRDefault="00B6118D" w:rsidP="00B6118D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- zakończenie prac montażowych i ruchu regulacyjnego i przekazanie instalacji do ruchu próbnego</w:t>
      </w:r>
    </w:p>
    <w:p w14:paraId="416DE236" w14:textId="77777777" w:rsidR="00B6118D" w:rsidRPr="00DA177E" w:rsidRDefault="00B6118D" w:rsidP="00B6118D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- przekazanie dokumentacji jakościowej i wykonanie wymaganych odbiorów przez jednostki certyfikujące</w:t>
      </w:r>
    </w:p>
    <w:p w14:paraId="2F8C1A71" w14:textId="77777777" w:rsidR="00B6118D" w:rsidRPr="00DA177E" w:rsidRDefault="00B6118D" w:rsidP="00B6118D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- zakończenie bezusterkowego ruchu próbnego i przekazanie do eksploatacji</w:t>
      </w:r>
    </w:p>
    <w:p w14:paraId="2CDF3F50" w14:textId="77777777" w:rsidR="00B6118D" w:rsidRPr="00DA177E" w:rsidRDefault="00B6118D" w:rsidP="00B6118D">
      <w:pPr>
        <w:spacing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- zakończeniu pomiarów gwarancyjnych i potwierdzeniu osiągnięcia parametrów gwarantowanych.</w:t>
      </w:r>
    </w:p>
    <w:p w14:paraId="0B8CA6E0" w14:textId="77777777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  <w:r w:rsidRPr="00DA177E">
        <w:rPr>
          <w:rFonts w:ascii="Arial" w:eastAsia="Calibri" w:hAnsi="Arial" w:cs="Arial"/>
          <w:kern w:val="2"/>
          <w14:ligatures w14:val="standardContextual"/>
        </w:rPr>
        <w:t>Wsparcie merytoryczne dotyczy branż: mechanicznej, elektrycznej, AKPiA, teletechnicznej i p.poż.</w:t>
      </w:r>
    </w:p>
    <w:p w14:paraId="2DEA8571" w14:textId="77777777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  <w:r w:rsidRPr="00DA177E">
        <w:rPr>
          <w:rFonts w:ascii="Arial" w:eastAsia="Calibri" w:hAnsi="Arial" w:cs="Arial"/>
          <w:kern w:val="2"/>
          <w14:ligatures w14:val="standardContextual"/>
        </w:rPr>
        <w:t>Miejsce realizacji Zamówienia to TAURON Wytwarzanie Spółka Akcyjna ‒ Oddział Nowe Jaworzno w Jaworznie, ul. Dobrej Energii 11, 43-603 Jaworzno.</w:t>
      </w:r>
    </w:p>
    <w:p w14:paraId="190DFE05" w14:textId="76285A87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  <w:r w:rsidRPr="00DA177E">
        <w:rPr>
          <w:rFonts w:ascii="Arial" w:eastAsia="Calibri" w:hAnsi="Arial" w:cs="Arial"/>
          <w:kern w:val="2"/>
          <w14:ligatures w14:val="standardContextual"/>
        </w:rPr>
        <w:t xml:space="preserve">Realizacja Zamówienia </w:t>
      </w:r>
      <w:r w:rsidR="00D21582" w:rsidRPr="00DA177E">
        <w:rPr>
          <w:rFonts w:ascii="Arial" w:eastAsia="Calibri" w:hAnsi="Arial" w:cs="Arial"/>
          <w:kern w:val="2"/>
          <w14:ligatures w14:val="standardContextual"/>
        </w:rPr>
        <w:t xml:space="preserve">w zakresie prac montażowych na obiekcie </w:t>
      </w:r>
      <w:r w:rsidRPr="00DA177E">
        <w:rPr>
          <w:rFonts w:ascii="Arial" w:eastAsia="Calibri" w:hAnsi="Arial" w:cs="Arial"/>
          <w:kern w:val="2"/>
          <w14:ligatures w14:val="standardContextual"/>
        </w:rPr>
        <w:t xml:space="preserve">jest przewidziana w okresie postoju bloku planowanym pomiędzy </w:t>
      </w:r>
    </w:p>
    <w:p w14:paraId="48D6C19C" w14:textId="77777777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  <w:r w:rsidRPr="00DA177E">
        <w:rPr>
          <w:rFonts w:ascii="Arial" w:eastAsia="Calibri" w:hAnsi="Arial" w:cs="Arial"/>
          <w:kern w:val="2"/>
          <w14:ligatures w14:val="standardContextual"/>
        </w:rPr>
        <w:t>6 lipca, a 24 września 2026r.</w:t>
      </w:r>
    </w:p>
    <w:p w14:paraId="71CE558F" w14:textId="77777777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</w:p>
    <w:p w14:paraId="13B551A1" w14:textId="3D04048D" w:rsidR="00B6118D" w:rsidRPr="00DA177E" w:rsidRDefault="00B6118D" w:rsidP="00B6118D">
      <w:pPr>
        <w:spacing w:before="240" w:after="0" w:line="276" w:lineRule="auto"/>
        <w:ind w:right="284"/>
        <w:contextualSpacing/>
        <w:rPr>
          <w:rFonts w:ascii="Arial" w:eastAsia="Calibri" w:hAnsi="Arial" w:cs="Arial"/>
          <w:kern w:val="2"/>
          <w14:ligatures w14:val="standardContextual"/>
        </w:rPr>
      </w:pPr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WYMAGANE ROZWIĄZANIA TECHNICZNE</w:t>
      </w:r>
      <w:r w:rsidR="00A62B6D"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 xml:space="preserve"> </w:t>
      </w:r>
    </w:p>
    <w:p w14:paraId="2E093893" w14:textId="77777777" w:rsidR="00B6118D" w:rsidRPr="00DA177E" w:rsidRDefault="00B6118D" w:rsidP="00B6118D">
      <w:pPr>
        <w:keepNext/>
        <w:widowControl w:val="0"/>
        <w:tabs>
          <w:tab w:val="left" w:pos="851"/>
          <w:tab w:val="left" w:pos="1134"/>
          <w:tab w:val="left" w:pos="1418"/>
        </w:tabs>
        <w:spacing w:before="360" w:after="60" w:line="240" w:lineRule="auto"/>
        <w:outlineLvl w:val="2"/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</w:pPr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Przeznaczenie układu usuwania pirytów (odpirytowania)</w:t>
      </w:r>
    </w:p>
    <w:p w14:paraId="32CC23E3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podstawowe - wyprowadzenie pirytów z 5 młynów węglowych </w:t>
      </w:r>
      <w:proofErr w:type="spellStart"/>
      <w:r w:rsidRPr="00DA177E">
        <w:rPr>
          <w:rFonts w:ascii="Arial" w:eastAsia="CG Times" w:hAnsi="Arial" w:cs="Arial"/>
          <w:lang w:eastAsia="x-none"/>
        </w:rPr>
        <w:t>Loesche</w:t>
      </w:r>
      <w:proofErr w:type="spellEnd"/>
      <w:r w:rsidRPr="00DA177E">
        <w:rPr>
          <w:rFonts w:ascii="Arial" w:eastAsia="CG Times" w:hAnsi="Arial" w:cs="Arial"/>
          <w:lang w:eastAsia="x-none"/>
        </w:rPr>
        <w:t xml:space="preserve"> 35.3D;</w:t>
      </w:r>
    </w:p>
    <w:p w14:paraId="5C89960D" w14:textId="77777777" w:rsidR="00B6118D" w:rsidRPr="00DA177E" w:rsidRDefault="00B6118D" w:rsidP="00B6118D">
      <w:pPr>
        <w:numPr>
          <w:ilvl w:val="0"/>
          <w:numId w:val="6"/>
        </w:numPr>
        <w:spacing w:before="120" w:after="0" w:line="276" w:lineRule="auto"/>
        <w:contextualSpacing/>
        <w:jc w:val="both"/>
        <w:rPr>
          <w:rFonts w:ascii="Arial" w:eastAsia="Times New Roman" w:hAnsi="Arial" w:cs="Arial"/>
          <w:bCs/>
          <w:color w:val="000000"/>
          <w:lang w:val="x-none" w:eastAsia="x-none"/>
        </w:rPr>
      </w:pPr>
      <w:r w:rsidRPr="00DA177E">
        <w:rPr>
          <w:rFonts w:ascii="Arial" w:eastAsia="Times New Roman" w:hAnsi="Arial" w:cs="Arial"/>
          <w:bCs/>
          <w:color w:val="000000"/>
          <w:lang w:val="x-none" w:eastAsia="x-none"/>
        </w:rPr>
        <w:t>zapasowe/awaryjne – usunięcie węgla z młyna (młynów) węglowego po jego awaryjnym wyłączeniu z eksploatacji</w:t>
      </w:r>
      <w:r w:rsidRPr="00DA177E">
        <w:rPr>
          <w:rFonts w:ascii="Arial" w:eastAsia="Times New Roman" w:hAnsi="Arial" w:cs="Arial"/>
          <w:bCs/>
          <w:color w:val="000000"/>
          <w:lang w:eastAsia="x-none"/>
        </w:rPr>
        <w:t>, w celu możliwie szybkiego wprowadzenia ponownie do ruchu</w:t>
      </w:r>
      <w:r w:rsidRPr="00DA177E">
        <w:rPr>
          <w:rFonts w:ascii="Arial" w:eastAsia="Times New Roman" w:hAnsi="Arial" w:cs="Arial"/>
          <w:bCs/>
          <w:color w:val="000000"/>
          <w:lang w:val="x-none" w:eastAsia="x-none"/>
        </w:rPr>
        <w:t>.</w:t>
      </w:r>
    </w:p>
    <w:p w14:paraId="254E61B7" w14:textId="77777777" w:rsidR="00B6118D" w:rsidRPr="00DA177E" w:rsidRDefault="00B6118D" w:rsidP="00B6118D">
      <w:pPr>
        <w:keepNext/>
        <w:widowControl w:val="0"/>
        <w:tabs>
          <w:tab w:val="left" w:pos="851"/>
          <w:tab w:val="left" w:pos="1134"/>
          <w:tab w:val="left" w:pos="1418"/>
        </w:tabs>
        <w:spacing w:before="360" w:after="60" w:line="240" w:lineRule="auto"/>
        <w:outlineLvl w:val="2"/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</w:pPr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Podstawowe wymagania zmodernizowanego układu odpirytowania:</w:t>
      </w:r>
    </w:p>
    <w:p w14:paraId="4B078006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Wymagana przepustowość/wydajność układu odpirytowania:</w:t>
      </w:r>
    </w:p>
    <w:p w14:paraId="79C73826" w14:textId="77777777" w:rsidR="00B6118D" w:rsidRPr="00DA177E" w:rsidRDefault="00B6118D" w:rsidP="00B6118D">
      <w:pPr>
        <w:widowControl w:val="0"/>
        <w:numPr>
          <w:ilvl w:val="0"/>
          <w:numId w:val="7"/>
        </w:numPr>
        <w:spacing w:before="120" w:after="0" w:line="276" w:lineRule="auto"/>
        <w:ind w:left="1088" w:hanging="11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przepustowość układu dla pojedynczego/odbiorcza młyna: do 6t/h,</w:t>
      </w:r>
    </w:p>
    <w:p w14:paraId="6AC1FF11" w14:textId="77777777" w:rsidR="00B6118D" w:rsidRPr="00DA177E" w:rsidRDefault="00B6118D" w:rsidP="00B6118D">
      <w:pPr>
        <w:widowControl w:val="0"/>
        <w:numPr>
          <w:ilvl w:val="0"/>
          <w:numId w:val="7"/>
        </w:numPr>
        <w:spacing w:before="120" w:after="0" w:line="276" w:lineRule="auto"/>
        <w:ind w:left="1088" w:hanging="11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przepustowość zbiorcza układu: do 20t/h.</w:t>
      </w:r>
    </w:p>
    <w:p w14:paraId="2F63135B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lastRenderedPageBreak/>
        <w:t>Układ przeznaczony do pracy ciągłej z możliwością równoległego wyprowadzania wypadu z wszystkich pracujących młynów węglowych.</w:t>
      </w:r>
    </w:p>
    <w:p w14:paraId="06EA5E48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Wymagana konstrukcja przenośników wygarniających/odbierających i zbiorczego: taśmowe z taśma stalową wraz z konstrukcją wsporczą.</w:t>
      </w:r>
    </w:p>
    <w:p w14:paraId="682FA9ED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Przenośnik odbiorczy opróżnia zbiornik pirytów i transportuje piryt z młyna w kierunku przenośnika zbiorczego, otwarcie zasuwy dolnej pod zbiornikiem w funkcji czasu i poziomu w zbiorniku, w przypadku awaryjnego wyprowadzenia węgla z młyna zasuwy trwale otwarte.</w:t>
      </w:r>
    </w:p>
    <w:p w14:paraId="0796C4AA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Przenośnik odbiorczy ma mieć możliwość przekierowania pirytu awaryjnie do kontenera za pomocą klapy przestawnej z napędem ręcznym.</w:t>
      </w:r>
    </w:p>
    <w:p w14:paraId="3E035FE3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Wymagane wykorzystanie w układzie odcięcia komór pirytowych istniejących zasuw typ CNX416 produkcji </w:t>
      </w:r>
      <w:proofErr w:type="spellStart"/>
      <w:r w:rsidRPr="00DA177E">
        <w:rPr>
          <w:rFonts w:ascii="Arial" w:eastAsia="CG Times" w:hAnsi="Arial" w:cs="Arial"/>
          <w:lang w:eastAsia="x-none"/>
        </w:rPr>
        <w:t>Centamex</w:t>
      </w:r>
      <w:proofErr w:type="spellEnd"/>
      <w:r w:rsidRPr="00DA177E">
        <w:rPr>
          <w:rFonts w:ascii="Arial" w:eastAsia="CG Times" w:hAnsi="Arial" w:cs="Arial"/>
          <w:lang w:eastAsia="x-none"/>
        </w:rPr>
        <w:t xml:space="preserve"> (zasuwa górna – CNX 416 – 01/M, zasuwa dolna – CNX 416 –02/M).</w:t>
      </w:r>
    </w:p>
    <w:p w14:paraId="22824ECC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Wymagana zabudowa instalacji odpylania.</w:t>
      </w:r>
    </w:p>
    <w:p w14:paraId="7C15BEF3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Wymagana modernizacja układu przeciwpożarowego.</w:t>
      </w:r>
    </w:p>
    <w:p w14:paraId="694B5E1F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Wymagana zmiana konstrukcji komór pirytowych – usunięcie sit i dostosowanie gabarytów do wymagań nowego układu.</w:t>
      </w:r>
    </w:p>
    <w:p w14:paraId="0B66B032" w14:textId="77777777" w:rsidR="00B6118D" w:rsidRPr="00DA177E" w:rsidRDefault="00B6118D" w:rsidP="00B6118D">
      <w:pPr>
        <w:widowControl w:val="0"/>
        <w:numPr>
          <w:ilvl w:val="0"/>
          <w:numId w:val="5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Wszystkie materiały wykorzystane w układzie transportu pirytów mają mieć wytrzymałość temperaturową zgodnie z punktem „Rodzaj / parametry transportowanego materiału”.</w:t>
      </w:r>
    </w:p>
    <w:p w14:paraId="7D8214F9" w14:textId="77777777" w:rsidR="00B6118D" w:rsidRPr="00DA177E" w:rsidRDefault="00B6118D" w:rsidP="00B6118D">
      <w:pPr>
        <w:widowControl w:val="0"/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Zmodernizowany układ odpirytowania składać się będzie co najmniej z:</w:t>
      </w:r>
    </w:p>
    <w:p w14:paraId="026B981C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istniejącego układu odbiorczego/wygarniającego pirytów z młyna (nie wchodzi </w:t>
      </w:r>
      <w:r w:rsidRPr="00DA177E">
        <w:rPr>
          <w:rFonts w:ascii="Arial" w:eastAsia="CG Times" w:hAnsi="Arial" w:cs="Arial"/>
          <w:lang w:eastAsia="x-none"/>
        </w:rPr>
        <w:br/>
        <w:t>w zakres Zadania) - 5kpl.,</w:t>
      </w:r>
    </w:p>
    <w:p w14:paraId="74B72330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 układu zbiorczego transportu pirytów wraz ze zbiornikiem buforowym -1kpl.,</w:t>
      </w:r>
    </w:p>
    <w:p w14:paraId="30CDF169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 mobilnego zbiornika końcowego pirytów - 3kpl.,</w:t>
      </w:r>
    </w:p>
    <w:p w14:paraId="67B31532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 układu odpylania układu odpirytowania - 1kpl.,</w:t>
      </w:r>
    </w:p>
    <w:p w14:paraId="5C410703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nowej instalacji przeciwwybuchowej i przeciwpożarowej,</w:t>
      </w:r>
    </w:p>
    <w:p w14:paraId="45B6F4DA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 układu AKPiA i zasilania elektrycznego</w:t>
      </w:r>
    </w:p>
    <w:p w14:paraId="16DC2537" w14:textId="77777777" w:rsidR="00B6118D" w:rsidRPr="00DA177E" w:rsidRDefault="00B6118D" w:rsidP="00B6118D">
      <w:pPr>
        <w:keepNext/>
        <w:widowControl w:val="0"/>
        <w:tabs>
          <w:tab w:val="left" w:pos="851"/>
          <w:tab w:val="left" w:pos="1134"/>
          <w:tab w:val="left" w:pos="1418"/>
        </w:tabs>
        <w:spacing w:before="360" w:after="60" w:line="240" w:lineRule="auto"/>
        <w:outlineLvl w:val="2"/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</w:pPr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Część mechaniczna</w:t>
      </w:r>
    </w:p>
    <w:p w14:paraId="168C768A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Zmodernizowany układ odpirytowania składał się będzie co najmniej z:</w:t>
      </w:r>
    </w:p>
    <w:p w14:paraId="25AC5185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układu odbiorczego pirytów z młyna - 5kpl.,</w:t>
      </w:r>
    </w:p>
    <w:p w14:paraId="5EC0166F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układu zbiorczego transportu pirytów wraz ze zbiornikiem buforowym - 1kpl.,</w:t>
      </w:r>
    </w:p>
    <w:p w14:paraId="0A29863B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 mobilnego zbiornika końcowego pirytów - 3kpl.,</w:t>
      </w:r>
    </w:p>
    <w:p w14:paraId="760F3A1B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 układu odpylania układu odpirytowania - 1kpl.,</w:t>
      </w:r>
    </w:p>
    <w:p w14:paraId="4135123F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nowej/zmodernizowanej instalacji przeciwwybuchowej i przeciwpożarowej,</w:t>
      </w:r>
    </w:p>
    <w:p w14:paraId="2C09DF38" w14:textId="77777777" w:rsidR="00B6118D" w:rsidRPr="00DA177E" w:rsidRDefault="00B6118D" w:rsidP="00B6118D">
      <w:pPr>
        <w:widowControl w:val="0"/>
        <w:numPr>
          <w:ilvl w:val="0"/>
          <w:numId w:val="8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nowego/zmodernizowanego układu sterowania.</w:t>
      </w:r>
    </w:p>
    <w:p w14:paraId="11C52324" w14:textId="77777777" w:rsidR="00B6118D" w:rsidRPr="00DA177E" w:rsidRDefault="00B6118D" w:rsidP="00B6118D">
      <w:pPr>
        <w:keepNext/>
        <w:widowControl w:val="0"/>
        <w:tabs>
          <w:tab w:val="left" w:pos="851"/>
          <w:tab w:val="left" w:pos="1134"/>
          <w:tab w:val="left" w:pos="1418"/>
          <w:tab w:val="left" w:pos="1701"/>
        </w:tabs>
        <w:spacing w:before="240" w:after="60" w:line="240" w:lineRule="auto"/>
        <w:jc w:val="both"/>
        <w:outlineLvl w:val="3"/>
        <w:rPr>
          <w:rFonts w:ascii="Arial" w:eastAsia="CG Times" w:hAnsi="Arial" w:cs="Arial"/>
          <w:b/>
          <w:bCs/>
          <w:kern w:val="2"/>
          <w:lang w:val="x-none" w:eastAsia="x-none"/>
          <w14:ligatures w14:val="standardContextual"/>
        </w:rPr>
      </w:pPr>
      <w:r w:rsidRPr="00DA177E">
        <w:rPr>
          <w:rFonts w:ascii="Arial" w:eastAsia="CG Times" w:hAnsi="Arial" w:cs="Arial"/>
          <w:b/>
          <w:bCs/>
          <w:kern w:val="2"/>
          <w:lang w:val="x-none" w:eastAsia="x-none"/>
          <w14:ligatures w14:val="standardContextual"/>
        </w:rPr>
        <w:t>Instalacja ppoż. oraz przeciwwybuchowa układu odpirytowania - szczegóły</w:t>
      </w:r>
    </w:p>
    <w:p w14:paraId="52E1CD9B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val="x-none" w:eastAsia="x-none"/>
        </w:rPr>
      </w:pPr>
      <w:r w:rsidRPr="00DA177E">
        <w:rPr>
          <w:rFonts w:ascii="Arial" w:eastAsia="CG Times" w:hAnsi="Arial" w:cs="Arial"/>
          <w:lang w:val="x-none" w:eastAsia="x-none"/>
        </w:rPr>
        <w:t>Ze względu na zastosowane przenośniki taśmowe o konstrukcji półotwartej nie ma możliwości zabudowy elementów zabezpieczenia przeciwwybuchowego, jakim są obecnie stosowane butle HRD/SRD (wymagają one układu szczelnego).</w:t>
      </w:r>
    </w:p>
    <w:p w14:paraId="3B998F9F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val="x-none" w:eastAsia="x-none"/>
        </w:rPr>
      </w:pPr>
      <w:r w:rsidRPr="00DA177E">
        <w:rPr>
          <w:rFonts w:ascii="Arial" w:eastAsia="CG Times" w:hAnsi="Arial" w:cs="Arial"/>
          <w:lang w:val="x-none" w:eastAsia="x-none"/>
        </w:rPr>
        <w:t xml:space="preserve">Zastosowane będą instalacje </w:t>
      </w:r>
      <w:proofErr w:type="spellStart"/>
      <w:r w:rsidRPr="00DA177E">
        <w:rPr>
          <w:rFonts w:ascii="Arial" w:eastAsia="CG Times" w:hAnsi="Arial" w:cs="Arial"/>
          <w:lang w:val="x-none" w:eastAsia="x-none"/>
        </w:rPr>
        <w:t>zraszaczowe</w:t>
      </w:r>
      <w:proofErr w:type="spellEnd"/>
      <w:r w:rsidRPr="00DA177E">
        <w:rPr>
          <w:rFonts w:ascii="Arial" w:eastAsia="CG Times" w:hAnsi="Arial" w:cs="Arial"/>
          <w:lang w:val="x-none" w:eastAsia="x-none"/>
        </w:rPr>
        <w:t xml:space="preserve"> (na potrzeby zabezpieczenia przeciwpożarowego), </w:t>
      </w:r>
      <w:r w:rsidRPr="00DA177E">
        <w:rPr>
          <w:rFonts w:ascii="Arial" w:eastAsia="CG Times" w:hAnsi="Arial" w:cs="Arial"/>
          <w:lang w:val="x-none" w:eastAsia="x-none"/>
        </w:rPr>
        <w:lastRenderedPageBreak/>
        <w:t>co jednak wiąże się z potencjalnymi problemami na układzie odpylania (para wodna zawarta w odprowadzanej mieszance powietrznej może powodować zaklejanie się filtrów workowych oraz zbrylanie materiału).</w:t>
      </w:r>
    </w:p>
    <w:p w14:paraId="0D279836" w14:textId="77777777" w:rsidR="00B6118D" w:rsidRPr="00DA177E" w:rsidRDefault="00B6118D" w:rsidP="00B6118D">
      <w:pPr>
        <w:keepNext/>
        <w:widowControl w:val="0"/>
        <w:tabs>
          <w:tab w:val="left" w:pos="851"/>
          <w:tab w:val="left" w:pos="1134"/>
          <w:tab w:val="left" w:pos="1418"/>
        </w:tabs>
        <w:spacing w:before="360" w:after="60" w:line="240" w:lineRule="auto"/>
        <w:outlineLvl w:val="2"/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</w:pPr>
      <w:bookmarkStart w:id="1" w:name="_Toc189492056"/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Część AKPiA</w:t>
      </w:r>
      <w:bookmarkEnd w:id="1"/>
    </w:p>
    <w:p w14:paraId="4307141A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Zakres dostaw AKPiA obejmie kompletny układ AKPiA instalacji odpirytowania: dostawy, roboty AKPiA (montażowe) i usługi (testy obiektowe, ruch próbny, optymalizacja układów sterowania i regulacji).</w:t>
      </w:r>
    </w:p>
    <w:p w14:paraId="019B040A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Zakres Dostaw Wykonawcy obejmuje: </w:t>
      </w:r>
    </w:p>
    <w:p w14:paraId="32F697E6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Obiektowe urządzenia AKPiA w tym czujniki, przetworniki pomiarowe.</w:t>
      </w:r>
    </w:p>
    <w:p w14:paraId="392E2919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Kable i konstrukcje kablowe dla połączeń obiekt – system DCS, z możliwością wykorzystania istniejących konstrukcji kablowych</w:t>
      </w:r>
    </w:p>
    <w:p w14:paraId="3AEB818E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Kable i konstrukcje kablowe dla połączeń na obiekcie.</w:t>
      </w:r>
    </w:p>
    <w:p w14:paraId="77D60218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Prefabrykaty obiektowe.</w:t>
      </w:r>
    </w:p>
    <w:p w14:paraId="681B46EE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System uziemień i ekranów.</w:t>
      </w:r>
    </w:p>
    <w:p w14:paraId="797D0E2C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Dokumentacja projektowa, montażowa i eksploatacyjna wraz z obliczeniami, potrzebna do realizacji inwestycji, prowadzenia prac remontowych i eksploatacyjnych.</w:t>
      </w:r>
    </w:p>
    <w:p w14:paraId="4D959589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Dokumentacja konstrukcyjna i jakościowa.</w:t>
      </w:r>
    </w:p>
    <w:p w14:paraId="7E9683CE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Transport na teren inwestycji.</w:t>
      </w:r>
    </w:p>
    <w:p w14:paraId="6F4B6A46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Rozruch, ruch próbny, próby, optymalizacja.</w:t>
      </w:r>
    </w:p>
    <w:p w14:paraId="3B38E3C2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Badania ochrony przeciwporażeniowej kabli zasilających.</w:t>
      </w:r>
    </w:p>
    <w:p w14:paraId="10866BB6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Szkolenie personelu.</w:t>
      </w:r>
    </w:p>
    <w:p w14:paraId="0FDEDD9E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Serwis gwarancyjny. </w:t>
      </w:r>
    </w:p>
    <w:p w14:paraId="73E8A839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Świadectwa jakości, zgodności i certyfikaty dostarczonych urządzeń i materiałów.</w:t>
      </w:r>
    </w:p>
    <w:p w14:paraId="3F8A8AE4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Zagospodarowanie odpadów budowlanych i montażowych.</w:t>
      </w:r>
    </w:p>
    <w:p w14:paraId="40FF3428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ind w:left="714" w:hanging="357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Przekazanie Zamawiającemu instalacji do eksploatacji wraz z kompletem instrukcji eksploatacyjnych, licencjami, kompletnym oprogramowaniem narzędziowym, aplikacyjnym oraz kopią zapasową oprogramowania z komentarzami w języku polskim.</w:t>
      </w:r>
    </w:p>
    <w:p w14:paraId="1980A884" w14:textId="77777777" w:rsidR="00B6118D" w:rsidRPr="00DA177E" w:rsidRDefault="00B6118D" w:rsidP="00B6118D">
      <w:pPr>
        <w:widowControl w:val="0"/>
        <w:numPr>
          <w:ilvl w:val="0"/>
          <w:numId w:val="21"/>
        </w:numPr>
        <w:spacing w:before="120" w:after="0" w:line="276" w:lineRule="auto"/>
        <w:contextualSpacing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Dokumentacja techniczna (DTR) dostarczanych systemów w postaci wydzielonych dokumentów (nośniki elektroniczne i wersje papierowe). Dokumentacja dotycząca urządzeń zabudowanych w strefach zagrożonych wybuchem musi spełniać wymagania odpowiednich norm w szczególności: PN-EN IEC 60079-14 oraz w przypadku systemów iskrobezpiecznych PN-EN IEC 60079-25.</w:t>
      </w:r>
    </w:p>
    <w:p w14:paraId="77CD9C74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Zastosowane powinny być tylko urządzenia sprawdzone w energetyce zawodowej.</w:t>
      </w:r>
    </w:p>
    <w:p w14:paraId="25F7F971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Zakres dostaw obejmie również dodatkowe elementy instalacji, które nie zostały wyszczególnione, lecz są niezbędne dla poprawnego funkcjonowania i stabilnego działania, jak również dla spełnienia gwarancji sprawnej i bezawaryjnej pracy.</w:t>
      </w:r>
    </w:p>
    <w:p w14:paraId="35291BB9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Wykonawca ponosi odpowiedzialność za kompleksowość dostaw.</w:t>
      </w:r>
    </w:p>
    <w:p w14:paraId="0519607A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W przypadku dostawy dedykowanych sterowników razem z urządzeniem technologicznym liczba we/wy połączonych „po drucie” do DCS zostanie ustalona z Zamawiającym. Wymagania minimalne sygnałów dla dedykowanego lokalnego systemu automatyki to: sygnały binarne wejściowe 24VDC; sygnały binarne wyjściowe 24VDC poprzez przekaźnik pośredniczący; </w:t>
      </w:r>
      <w:r w:rsidRPr="00DA177E">
        <w:rPr>
          <w:rFonts w:ascii="Arial" w:eastAsia="CG Times" w:hAnsi="Arial" w:cs="Arial"/>
          <w:lang w:eastAsia="x-none"/>
        </w:rPr>
        <w:lastRenderedPageBreak/>
        <w:t xml:space="preserve">sygnały analogowe izolowane. </w:t>
      </w:r>
    </w:p>
    <w:p w14:paraId="3996DABF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 ramach dedykowanego sterownika dostawca dostarczy: oprogramowanie narzędziowe i aplikacyjne z licencjami źródłowymi logiki sterowania dla aplikacji.</w:t>
      </w:r>
    </w:p>
    <w:p w14:paraId="6B52B497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Sterowniki dedykowane powinny być zastosowane tylko w ostateczności za zgodą Zamawiającego, jeżeli nie będzie innej możliwości podłączenia do systemu DCS bloku.</w:t>
      </w:r>
    </w:p>
    <w:p w14:paraId="5EE6F193" w14:textId="77777777" w:rsidR="00B6118D" w:rsidRPr="00DA177E" w:rsidRDefault="00B6118D" w:rsidP="00F1296C">
      <w:pPr>
        <w:keepNext/>
        <w:widowControl w:val="0"/>
        <w:tabs>
          <w:tab w:val="left" w:pos="851"/>
          <w:tab w:val="left" w:pos="1134"/>
          <w:tab w:val="left" w:pos="1418"/>
        </w:tabs>
        <w:spacing w:before="360" w:after="60" w:line="240" w:lineRule="auto"/>
        <w:ind w:left="142"/>
        <w:jc w:val="both"/>
        <w:outlineLvl w:val="2"/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</w:pPr>
      <w:bookmarkStart w:id="2" w:name="_Toc189132168"/>
      <w:bookmarkStart w:id="3" w:name="_Toc189201491"/>
      <w:bookmarkStart w:id="4" w:name="_Toc189492057"/>
      <w:bookmarkEnd w:id="2"/>
      <w:bookmarkEnd w:id="3"/>
      <w:r w:rsidRPr="00DA177E">
        <w:rPr>
          <w:rFonts w:ascii="Arial" w:eastAsia="CG Times" w:hAnsi="Arial" w:cs="Arial"/>
          <w:b/>
          <w:kern w:val="2"/>
          <w:lang w:val="x-none" w:eastAsia="x-none"/>
          <w14:ligatures w14:val="standardContextual"/>
        </w:rPr>
        <w:t>Część elektryczna</w:t>
      </w:r>
      <w:bookmarkEnd w:id="4"/>
    </w:p>
    <w:p w14:paraId="5CCE83D2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Zakres części elektrycznej obejmuje dostosowanie istniejącej instalacji zasilającej urządzenia technologiczne układu odpirytowania wraz z instalacjami pomocniczymi do nowego układu odpirytowania.</w:t>
      </w:r>
    </w:p>
    <w:p w14:paraId="79A3ECF2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Urządzenia technologiczne i </w:t>
      </w:r>
      <w:proofErr w:type="spellStart"/>
      <w:r w:rsidRPr="00DA177E">
        <w:rPr>
          <w:rFonts w:ascii="Arial" w:eastAsia="CG Times" w:hAnsi="Arial" w:cs="Arial"/>
          <w:lang w:eastAsia="x-none"/>
        </w:rPr>
        <w:t>nietechnologiczne</w:t>
      </w:r>
      <w:proofErr w:type="spellEnd"/>
      <w:r w:rsidRPr="00DA177E">
        <w:rPr>
          <w:rFonts w:ascii="Arial" w:eastAsia="CG Times" w:hAnsi="Arial" w:cs="Arial"/>
          <w:lang w:eastAsia="x-none"/>
        </w:rPr>
        <w:t xml:space="preserve"> zasilane będą z dedykowanych rozdz. 0,4kV kotłowni – A1/A2BFC oraz innych rozdzielnic pomocniczych. Rozdzielnice te zainstalowane są w pomieszczeniu elektrycznym budynku Nawy Urządzeń Elektrycznych A0UBA na poziomie +24,00m. Rozdzielnice te wyposażone są w pola odpływowe w wersji wysuwnej oraz w blok drobnych odpływów w wykonaniu stacjonarnym. Zasilanie urządzeń odpirytowania wykonane będzie z istniejących pól odpływowych do odpirytowania lub z pól rezerwowych. Pola te zostaną zmodernizowane lub wyposażone w nową aparaturę dostosowaną do warunków technicznych odbiornika. Zastosowana aparatura oraz rozwiązania techniczne, a w szczególności standardy sterowania będą identyczne z zastosowanymi w części istniejącej. Wykonawca na etapie projektowania zaproponuje i uzgodni z Zamawiającym zakres zmian w rozdzielnicach, a w szczególności numery pól odpływowych. Nie przewiduje się modernizacji toru zasilającego rozdzielnic (ewentualny wzrost mocy odbiorników będzie pokrywany z rezerwy mocy rozdzielnic).</w:t>
      </w:r>
    </w:p>
    <w:p w14:paraId="20C60211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Wszystkie napędy przenośników (łącznie 6 szt.) będą zasilane po przez przemienniki częstotliwości. Przemienniki będą zainstalowane w pomieszczeniu elektrycznym budynku Nawy Urządzeń Elektrycznych A0UBA na poziomie +24,00m. Zastosowane przemienniki oraz rozwiązania techniczne, a w szczególności standardy sterowania będą identyczne zastosowanymi w części istniejącej. Należy zastosować wszystkie przemienniki częstotliwości tego samego producenta i typu, a jeżeli będzie to możliwe ze względu na wielkość silników również parametry techniczne (prąd i moc).</w:t>
      </w:r>
    </w:p>
    <w:p w14:paraId="674A0D48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Urządzenia wymagające zasilania gwarantowanego (szafy i skrzynki zasilające) zasilane będą z rozdz. 0,4kV napięć gwarantowanych – A1/A2BRC. Rozdzielnice te zainstalowana są w pomieszczeniu elektrycznym budynku Nawy Urządzeń Elektrycznych A0UBA na poziomie +4,375m. Rozdzielnice te wyposażone są w pola odpływowe zabezpieczone bezpiecznikami topikowymi. Zasilanie urządzeń odpirytowania wykonane będzie z istniejących pól odpływowych do odbiorników odpirytowania lub z pól rezerwowych. Pola te zostaną dostosowane lub wyposażone w nową aparaturę dostosowaną do warunków technicznych. Maksymalna wartości prądu znamionowego bezpiecznika wynosi 63A. Wykonawca na etapie projektowania zaproponuje i uzgodni z Zamawiającym zakres zmian w rozdzielnicach, a w szczególności numery pól odpływowych. Nie przewiduje się modernizacji toru zasilającego rozdzielnic (ewentualny wzrost mocy odbiorników będzie pokrywany z rezerwy mocy rozdzielnic).</w:t>
      </w:r>
    </w:p>
    <w:p w14:paraId="1EEC6B75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Wszystkie kable siłowe, sterownicze i sygnalizacyjne istniejącego układu odpirytowania </w:t>
      </w:r>
      <w:r w:rsidRPr="00DA177E">
        <w:rPr>
          <w:rFonts w:ascii="Arial" w:eastAsia="CG Times" w:hAnsi="Arial" w:cs="Arial"/>
          <w:lang w:eastAsia="x-none"/>
        </w:rPr>
        <w:lastRenderedPageBreak/>
        <w:t>zostaną zdemontowane i zastąpione nowymi dobranymi zgodnie z wymaganiami nowych urządzeń elektrycznych. Kable te będą prowadzone głównie po istniejących trasach kablowych, a tam gdzie to będzie konieczne Wykonawca wykona nowe trasy kablowe.</w:t>
      </w:r>
    </w:p>
    <w:p w14:paraId="6EE33B59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Pomocnicze instalacje elektryczne, a w szczególności instalacja oświetlenia, uziemienia i połączeń wyrównawczych zostaną dostosowane do potrzeb nowego układu odpirytowania. Tam gdzie to będzie możliwe dopuszcza się zastosowanie istniejących aparatów i instalacji.</w:t>
      </w:r>
    </w:p>
    <w:p w14:paraId="47677A43" w14:textId="77777777" w:rsidR="00D232D6" w:rsidRPr="00DA177E" w:rsidRDefault="00D232D6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</w:p>
    <w:p w14:paraId="1E68A8FD" w14:textId="4F5D57BB" w:rsidR="00B6118D" w:rsidRPr="00DA177E" w:rsidRDefault="00C572A9" w:rsidP="00FF065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O</w:t>
      </w:r>
      <w:r w:rsidR="00A62B6D" w:rsidRPr="00DA177E">
        <w:rPr>
          <w:rFonts w:ascii="Arial" w:eastAsia="CG Times" w:hAnsi="Arial" w:cs="Arial"/>
          <w:b/>
          <w:bCs/>
          <w:lang w:eastAsia="x-none"/>
        </w:rPr>
        <w:t>GÓLNY ZAKRES PRAC</w:t>
      </w:r>
      <w:r w:rsidRPr="00DA177E">
        <w:rPr>
          <w:rFonts w:ascii="Arial" w:eastAsia="CG Times" w:hAnsi="Arial" w:cs="Arial"/>
          <w:b/>
          <w:bCs/>
          <w:lang w:eastAsia="x-none"/>
        </w:rPr>
        <w:t>:</w:t>
      </w:r>
      <w:r w:rsidR="00FF0652" w:rsidRPr="00DA177E">
        <w:rPr>
          <w:rFonts w:ascii="Arial" w:eastAsia="CG Times" w:hAnsi="Arial" w:cs="Arial"/>
          <w:b/>
          <w:bCs/>
          <w:lang w:eastAsia="x-none"/>
        </w:rPr>
        <w:tab/>
      </w:r>
    </w:p>
    <w:p w14:paraId="071F1498" w14:textId="50186750" w:rsidR="00FF0652" w:rsidRPr="00DA177E" w:rsidRDefault="00FF0652" w:rsidP="00FF065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 xml:space="preserve">1. Etap budowy </w:t>
      </w:r>
    </w:p>
    <w:p w14:paraId="4E65B122" w14:textId="77777777" w:rsidR="00FF0652" w:rsidRPr="00DA177E" w:rsidRDefault="00FF0652" w:rsidP="00FF0652">
      <w:pPr>
        <w:widowControl w:val="0"/>
        <w:numPr>
          <w:ilvl w:val="0"/>
          <w:numId w:val="24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Nadzór techniczny:</w:t>
      </w:r>
      <w:r w:rsidRPr="00DA177E">
        <w:rPr>
          <w:rFonts w:ascii="Arial" w:eastAsia="CG Times" w:hAnsi="Arial" w:cs="Arial"/>
          <w:lang w:eastAsia="x-none"/>
        </w:rPr>
        <w:t> Bieżąca kontrola jakości robót i ich zgodności z projektem oraz harmonogramem.</w:t>
      </w:r>
    </w:p>
    <w:p w14:paraId="2E493BBF" w14:textId="77777777" w:rsidR="00FF0652" w:rsidRPr="00DA177E" w:rsidRDefault="00FF0652" w:rsidP="00FF0652">
      <w:pPr>
        <w:widowControl w:val="0"/>
        <w:numPr>
          <w:ilvl w:val="0"/>
          <w:numId w:val="24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Weryfikacja dokumentacji:</w:t>
      </w:r>
      <w:r w:rsidRPr="00DA177E">
        <w:rPr>
          <w:rFonts w:ascii="Arial" w:eastAsia="CG Times" w:hAnsi="Arial" w:cs="Arial"/>
          <w:lang w:eastAsia="x-none"/>
        </w:rPr>
        <w:t> Opiniowanie projektów wykonawczych, specyfikacji materiałowych oraz ewentualnych zamienników proponowanych przez generalnego wykonawcę.</w:t>
      </w:r>
    </w:p>
    <w:p w14:paraId="4A85D26C" w14:textId="77777777" w:rsidR="00FF0652" w:rsidRPr="00DA177E" w:rsidRDefault="00FF0652" w:rsidP="00FF0652">
      <w:pPr>
        <w:widowControl w:val="0"/>
        <w:numPr>
          <w:ilvl w:val="0"/>
          <w:numId w:val="24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Rozwiązywanie problemów:</w:t>
      </w:r>
      <w:r w:rsidRPr="00DA177E">
        <w:rPr>
          <w:rFonts w:ascii="Arial" w:eastAsia="CG Times" w:hAnsi="Arial" w:cs="Arial"/>
          <w:lang w:eastAsia="x-none"/>
        </w:rPr>
        <w:t> Doradztwo w zakresie kolizji technicznych i zmian w projekcie (optymalizacja kosztów i rozwiązań).</w:t>
      </w:r>
    </w:p>
    <w:p w14:paraId="0AE65061" w14:textId="254E1C72" w:rsidR="00FF0652" w:rsidRPr="00DA177E" w:rsidRDefault="00FF0652" w:rsidP="00FF065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 xml:space="preserve">2. Etap rozruchu </w:t>
      </w:r>
    </w:p>
    <w:p w14:paraId="40A6563B" w14:textId="77777777" w:rsidR="00FF0652" w:rsidRPr="00DA177E" w:rsidRDefault="00FF0652" w:rsidP="00FF0652">
      <w:pPr>
        <w:widowControl w:val="0"/>
        <w:numPr>
          <w:ilvl w:val="0"/>
          <w:numId w:val="25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Nadzór nad próbami:</w:t>
      </w:r>
      <w:r w:rsidRPr="00DA177E">
        <w:rPr>
          <w:rFonts w:ascii="Arial" w:eastAsia="CG Times" w:hAnsi="Arial" w:cs="Arial"/>
          <w:lang w:eastAsia="x-none"/>
        </w:rPr>
        <w:t> Udział w testach poszczególnych instalacji, systemów oraz urządzeń (tzw. próby „na sucho” i „na mokro”).</w:t>
      </w:r>
    </w:p>
    <w:p w14:paraId="4846E9BA" w14:textId="77777777" w:rsidR="00FF0652" w:rsidRPr="00DA177E" w:rsidRDefault="00FF0652" w:rsidP="00FF0652">
      <w:pPr>
        <w:widowControl w:val="0"/>
        <w:numPr>
          <w:ilvl w:val="0"/>
          <w:numId w:val="25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Weryfikacja parametrów:</w:t>
      </w:r>
      <w:r w:rsidRPr="00DA177E">
        <w:rPr>
          <w:rFonts w:ascii="Arial" w:eastAsia="CG Times" w:hAnsi="Arial" w:cs="Arial"/>
          <w:lang w:eastAsia="x-none"/>
        </w:rPr>
        <w:t> Sprawdzenie, czy osiągnięto zakładane w umowie wydajności i parametry technologiczne.</w:t>
      </w:r>
    </w:p>
    <w:p w14:paraId="63816BAB" w14:textId="77777777" w:rsidR="00FF0652" w:rsidRPr="00DA177E" w:rsidRDefault="00FF0652" w:rsidP="00FF0652">
      <w:pPr>
        <w:widowControl w:val="0"/>
        <w:numPr>
          <w:ilvl w:val="0"/>
          <w:numId w:val="25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Zarządzanie bezpieczeństwem:</w:t>
      </w:r>
      <w:r w:rsidRPr="00DA177E">
        <w:rPr>
          <w:rFonts w:ascii="Arial" w:eastAsia="CG Times" w:hAnsi="Arial" w:cs="Arial"/>
          <w:lang w:eastAsia="x-none"/>
        </w:rPr>
        <w:t> Kontrola poprawności procedur rozruchowych i przeszkolenia personelu obsługującego.</w:t>
      </w:r>
    </w:p>
    <w:p w14:paraId="770C7CEC" w14:textId="77777777" w:rsidR="00FF0652" w:rsidRPr="00DA177E" w:rsidRDefault="00FF0652" w:rsidP="00FF065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3. Etap odbiorów</w:t>
      </w:r>
    </w:p>
    <w:p w14:paraId="352168F7" w14:textId="77777777" w:rsidR="00FF0652" w:rsidRPr="00DA177E" w:rsidRDefault="00FF0652" w:rsidP="00FF0652">
      <w:pPr>
        <w:widowControl w:val="0"/>
        <w:numPr>
          <w:ilvl w:val="0"/>
          <w:numId w:val="26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Kontrola dokumentacji:</w:t>
      </w:r>
      <w:r w:rsidRPr="00DA177E">
        <w:rPr>
          <w:rFonts w:ascii="Arial" w:eastAsia="CG Times" w:hAnsi="Arial" w:cs="Arial"/>
          <w:lang w:eastAsia="x-none"/>
        </w:rPr>
        <w:t> Sprawdzenie kompletności operatu kolaudacyjnego (atesty, certyfikaty, instrukcje obsługi).</w:t>
      </w:r>
    </w:p>
    <w:p w14:paraId="5DC48FB0" w14:textId="77777777" w:rsidR="00FF0652" w:rsidRPr="00DA177E" w:rsidRDefault="00FF0652" w:rsidP="00FF0652">
      <w:pPr>
        <w:widowControl w:val="0"/>
        <w:numPr>
          <w:ilvl w:val="0"/>
          <w:numId w:val="26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Udział w komisjach:</w:t>
      </w:r>
      <w:r w:rsidRPr="00DA177E">
        <w:rPr>
          <w:rFonts w:ascii="Arial" w:eastAsia="CG Times" w:hAnsi="Arial" w:cs="Arial"/>
          <w:lang w:eastAsia="x-none"/>
        </w:rPr>
        <w:t> Przeprowadzenie przeglądów końcowych, sporządzenie list usterek i nadzór nad ich terminowym usunięciem.</w:t>
      </w:r>
    </w:p>
    <w:p w14:paraId="4F16057C" w14:textId="5A023030" w:rsidR="004952E3" w:rsidRPr="00DA177E" w:rsidRDefault="00FF0652" w:rsidP="00DB30CC">
      <w:pPr>
        <w:widowControl w:val="0"/>
        <w:numPr>
          <w:ilvl w:val="0"/>
          <w:numId w:val="26"/>
        </w:numPr>
        <w:tabs>
          <w:tab w:val="left" w:pos="2450"/>
        </w:tabs>
        <w:spacing w:before="120" w:after="0" w:line="276" w:lineRule="auto"/>
        <w:jc w:val="both"/>
        <w:rPr>
          <w:rStyle w:val="Odwoaniedokomentarza"/>
          <w:rFonts w:ascii="Arial" w:eastAsia="CG Times" w:hAnsi="Arial" w:cs="Arial"/>
          <w:b/>
          <w:bCs/>
          <w:sz w:val="22"/>
          <w:szCs w:val="22"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Zakończenie formalne:</w:t>
      </w:r>
      <w:r w:rsidRPr="00DA177E">
        <w:rPr>
          <w:rFonts w:ascii="Arial" w:eastAsia="CG Times" w:hAnsi="Arial" w:cs="Arial"/>
          <w:lang w:eastAsia="x-none"/>
        </w:rPr>
        <w:t> </w:t>
      </w:r>
      <w:r w:rsidR="004952E3" w:rsidRPr="00DA177E">
        <w:rPr>
          <w:rFonts w:ascii="Arial" w:eastAsia="Times New Roman" w:hAnsi="Arial" w:cs="Arial"/>
          <w:lang w:eastAsia="pl-PL"/>
        </w:rPr>
        <w:t>Nadzór nad pracą układu po przekazaniu do eksploatacji i przekazanie raportu końcowego</w:t>
      </w:r>
      <w:r w:rsidR="00425372" w:rsidRPr="00DA177E">
        <w:rPr>
          <w:rFonts w:ascii="Arial" w:eastAsia="Times New Roman" w:hAnsi="Arial" w:cs="Arial"/>
          <w:lang w:eastAsia="pl-PL"/>
        </w:rPr>
        <w:t xml:space="preserve"> z wykonanej umowy</w:t>
      </w:r>
      <w:r w:rsidR="00EB26AA" w:rsidRPr="00DA177E">
        <w:rPr>
          <w:rFonts w:ascii="Arial" w:eastAsia="CG Times" w:hAnsi="Arial" w:cs="Arial"/>
          <w:lang w:eastAsia="x-none"/>
        </w:rPr>
        <w:t>.</w:t>
      </w:r>
    </w:p>
    <w:p w14:paraId="5DEBA094" w14:textId="6C53349B" w:rsidR="00111326" w:rsidRPr="00DA177E" w:rsidRDefault="00996541" w:rsidP="00A62B6D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 xml:space="preserve">4. </w:t>
      </w:r>
      <w:r w:rsidR="00111326" w:rsidRPr="00DA177E">
        <w:rPr>
          <w:rFonts w:ascii="Arial" w:eastAsia="CG Times" w:hAnsi="Arial" w:cs="Arial"/>
          <w:b/>
          <w:bCs/>
          <w:lang w:eastAsia="x-none"/>
        </w:rPr>
        <w:t>Kontrola dostaw i kompletności materiałów</w:t>
      </w:r>
    </w:p>
    <w:p w14:paraId="337C414E" w14:textId="6405D40A" w:rsidR="00111326" w:rsidRPr="00DA177E" w:rsidRDefault="00111326" w:rsidP="00A62B6D">
      <w:pPr>
        <w:widowControl w:val="0"/>
        <w:numPr>
          <w:ilvl w:val="0"/>
          <w:numId w:val="26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Weryfikacja jakościowa: </w:t>
      </w:r>
      <w:r w:rsidRPr="00DA177E">
        <w:rPr>
          <w:rFonts w:ascii="Arial" w:eastAsia="CG Times" w:hAnsi="Arial" w:cs="Arial"/>
          <w:lang w:eastAsia="x-none"/>
        </w:rPr>
        <w:t>Sprawdzanie zgodności dostarczonych materiałów, urządzeń i komponentów z zatwierdzoną dokumentacją projektową, specyfikacją techniczną oraz obowiązującymi normami</w:t>
      </w:r>
      <w:r w:rsidRPr="00DA177E">
        <w:rPr>
          <w:rFonts w:ascii="Arial" w:eastAsia="CG Times" w:hAnsi="Arial" w:cs="Arial"/>
          <w:b/>
          <w:bCs/>
          <w:lang w:eastAsia="x-none"/>
        </w:rPr>
        <w:t>.</w:t>
      </w:r>
    </w:p>
    <w:p w14:paraId="40E22A9F" w14:textId="77777777" w:rsidR="00111326" w:rsidRPr="00DA177E" w:rsidRDefault="00111326" w:rsidP="00A62B6D">
      <w:pPr>
        <w:widowControl w:val="0"/>
        <w:numPr>
          <w:ilvl w:val="0"/>
          <w:numId w:val="26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Kontrola dokumentacji towarowej: </w:t>
      </w:r>
      <w:r w:rsidRPr="00DA177E">
        <w:rPr>
          <w:rFonts w:ascii="Arial" w:eastAsia="CG Times" w:hAnsi="Arial" w:cs="Arial"/>
          <w:lang w:eastAsia="x-none"/>
        </w:rPr>
        <w:t>Weryfikacja kompletności i poprawności dokumentów towarzyszących dostawom, takich jak: atesty, certyfikaty jakości, deklaracje zgodności, karty gwarancyjne oraz instrukcje (DTR).</w:t>
      </w:r>
    </w:p>
    <w:p w14:paraId="3F89F512" w14:textId="77777777" w:rsidR="00111326" w:rsidRPr="00DA177E" w:rsidRDefault="00111326" w:rsidP="00A62B6D">
      <w:pPr>
        <w:widowControl w:val="0"/>
        <w:numPr>
          <w:ilvl w:val="0"/>
          <w:numId w:val="26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Nadzór nad ilością i stanem: </w:t>
      </w:r>
      <w:r w:rsidRPr="00DA177E">
        <w:rPr>
          <w:rFonts w:ascii="Arial" w:eastAsia="CG Times" w:hAnsi="Arial" w:cs="Arial"/>
          <w:lang w:eastAsia="x-none"/>
        </w:rPr>
        <w:t xml:space="preserve">Kontrola ilościowa dostaw w stosunku do zamówienia </w:t>
      </w:r>
      <w:r w:rsidRPr="00DA177E">
        <w:rPr>
          <w:rFonts w:ascii="Arial" w:eastAsia="CG Times" w:hAnsi="Arial" w:cs="Arial"/>
          <w:lang w:eastAsia="x-none"/>
        </w:rPr>
        <w:lastRenderedPageBreak/>
        <w:t>oraz ocena stanu technicznego materiałów w momencie ich przybycia na plac budowy (identyfikacja ewentualnych uszkodzeń transportowych).</w:t>
      </w:r>
    </w:p>
    <w:p w14:paraId="2A8B8F2E" w14:textId="77777777" w:rsidR="00111326" w:rsidRPr="00DA177E" w:rsidRDefault="00111326" w:rsidP="00A62B6D">
      <w:pPr>
        <w:pStyle w:val="Akapitzlist"/>
        <w:widowControl w:val="0"/>
        <w:numPr>
          <w:ilvl w:val="0"/>
          <w:numId w:val="28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bCs/>
          <w:lang w:eastAsia="x-none"/>
        </w:rPr>
      </w:pPr>
      <w:r w:rsidRPr="00DA177E">
        <w:rPr>
          <w:rFonts w:ascii="Arial" w:eastAsia="CG Times" w:hAnsi="Arial" w:cs="Arial"/>
          <w:b/>
          <w:bCs/>
          <w:lang w:eastAsia="x-none"/>
        </w:rPr>
        <w:t>Monitoring łańcucha dostaw</w:t>
      </w:r>
      <w:r w:rsidRPr="00DA177E">
        <w:rPr>
          <w:rFonts w:ascii="Arial" w:eastAsia="CG Times" w:hAnsi="Arial" w:cs="Arial"/>
          <w:lang w:eastAsia="x-none"/>
        </w:rPr>
        <w:t>:</w:t>
      </w:r>
      <w:r w:rsidRPr="00DA177E">
        <w:rPr>
          <w:rFonts w:ascii="Arial" w:eastAsia="CG Times" w:hAnsi="Arial" w:cs="Arial"/>
          <w:b/>
          <w:bCs/>
          <w:lang w:eastAsia="x-none"/>
        </w:rPr>
        <w:t> </w:t>
      </w:r>
      <w:r w:rsidRPr="00DA177E">
        <w:rPr>
          <w:rFonts w:ascii="Arial" w:eastAsia="CG Times" w:hAnsi="Arial" w:cs="Arial"/>
          <w:lang w:eastAsia="x-none"/>
        </w:rPr>
        <w:t>Bieżąca kontrola terminowości kluczowych dostaw w celu uniknięcia opóźnień w harmonogramie robót i rozruchu.</w:t>
      </w:r>
    </w:p>
    <w:p w14:paraId="3FDC2A8B" w14:textId="6ACD94C0" w:rsidR="00B915E2" w:rsidRPr="00DA177E" w:rsidRDefault="00B915E2" w:rsidP="00B915E2">
      <w:pPr>
        <w:widowControl w:val="0"/>
        <w:numPr>
          <w:ilvl w:val="0"/>
          <w:numId w:val="30"/>
        </w:numPr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lang w:eastAsia="x-none"/>
        </w:rPr>
      </w:pPr>
      <w:r w:rsidRPr="00DA177E">
        <w:rPr>
          <w:rFonts w:ascii="Arial" w:eastAsia="CG Times" w:hAnsi="Arial" w:cs="Arial"/>
          <w:b/>
          <w:lang w:eastAsia="x-none"/>
        </w:rPr>
        <w:t>H</w:t>
      </w:r>
      <w:r w:rsidR="00602B22" w:rsidRPr="00DA177E">
        <w:rPr>
          <w:rFonts w:ascii="Arial" w:eastAsia="CG Times" w:hAnsi="Arial" w:cs="Arial"/>
          <w:b/>
          <w:lang w:eastAsia="x-none"/>
        </w:rPr>
        <w:t>ARMONOGRAM RZECZOWO-FINANSOWY</w:t>
      </w:r>
      <w:r w:rsidRPr="00DA177E">
        <w:rPr>
          <w:rFonts w:ascii="Arial" w:eastAsia="CG Times" w:hAnsi="Arial" w:cs="Arial"/>
          <w:b/>
          <w:lang w:eastAsia="x-none"/>
        </w:rPr>
        <w:t>:</w:t>
      </w:r>
    </w:p>
    <w:p w14:paraId="7C58FF51" w14:textId="77777777" w:rsidR="00B915E2" w:rsidRPr="00DA177E" w:rsidRDefault="00B915E2" w:rsidP="00B915E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lang w:eastAsia="x-none"/>
        </w:rPr>
      </w:pPr>
    </w:p>
    <w:p w14:paraId="7D47CB0C" w14:textId="73FBFA1F" w:rsidR="00B915E2" w:rsidRPr="00DA177E" w:rsidRDefault="00B915E2" w:rsidP="00B915E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</w:p>
    <w:tbl>
      <w:tblPr>
        <w:tblW w:w="899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5178"/>
        <w:gridCol w:w="1776"/>
        <w:gridCol w:w="1435"/>
      </w:tblGrid>
      <w:tr w:rsidR="00B915E2" w:rsidRPr="00DA177E" w14:paraId="31403E38" w14:textId="77777777" w:rsidTr="00F757CA">
        <w:trPr>
          <w:trHeight w:val="20"/>
          <w:tblHeader/>
        </w:trPr>
        <w:tc>
          <w:tcPr>
            <w:tcW w:w="603" w:type="dxa"/>
            <w:vAlign w:val="center"/>
          </w:tcPr>
          <w:p w14:paraId="464578AE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Lp.</w:t>
            </w:r>
          </w:p>
        </w:tc>
        <w:tc>
          <w:tcPr>
            <w:tcW w:w="5178" w:type="dxa"/>
            <w:vAlign w:val="center"/>
          </w:tcPr>
          <w:p w14:paraId="723385A6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Etap realizacji</w:t>
            </w:r>
          </w:p>
        </w:tc>
        <w:tc>
          <w:tcPr>
            <w:tcW w:w="1776" w:type="dxa"/>
            <w:vAlign w:val="center"/>
          </w:tcPr>
          <w:p w14:paraId="3D9B145C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Data</w:t>
            </w:r>
          </w:p>
        </w:tc>
        <w:tc>
          <w:tcPr>
            <w:tcW w:w="1435" w:type="dxa"/>
          </w:tcPr>
          <w:p w14:paraId="0168EC5C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Kwota</w:t>
            </w:r>
          </w:p>
        </w:tc>
      </w:tr>
      <w:tr w:rsidR="00B915E2" w:rsidRPr="00DA177E" w14:paraId="7E605E41" w14:textId="77777777" w:rsidTr="00F757CA">
        <w:trPr>
          <w:trHeight w:val="20"/>
        </w:trPr>
        <w:tc>
          <w:tcPr>
            <w:tcW w:w="603" w:type="dxa"/>
            <w:vAlign w:val="center"/>
          </w:tcPr>
          <w:p w14:paraId="089FB80D" w14:textId="77777777" w:rsidR="00B915E2" w:rsidRPr="00DA177E" w:rsidRDefault="00B915E2" w:rsidP="00B915E2">
            <w:pPr>
              <w:widowControl w:val="0"/>
              <w:numPr>
                <w:ilvl w:val="0"/>
                <w:numId w:val="29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</w:tc>
        <w:tc>
          <w:tcPr>
            <w:tcW w:w="5178" w:type="dxa"/>
            <w:vAlign w:val="center"/>
          </w:tcPr>
          <w:p w14:paraId="72647132" w14:textId="77777777" w:rsidR="00B915E2" w:rsidRPr="00DA177E" w:rsidRDefault="00B915E2" w:rsidP="00B915E2">
            <w:pPr>
              <w:widowControl w:val="0"/>
              <w:numPr>
                <w:ilvl w:val="0"/>
                <w:numId w:val="31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 xml:space="preserve">Zakończenie wsparcia w zakresie kompletacji dostaw i odbiorów </w:t>
            </w:r>
            <w:proofErr w:type="spellStart"/>
            <w:r w:rsidRPr="00DA177E">
              <w:rPr>
                <w:rFonts w:ascii="Arial" w:eastAsia="CG Times" w:hAnsi="Arial" w:cs="Arial"/>
                <w:lang w:eastAsia="x-none"/>
              </w:rPr>
              <w:t>loco</w:t>
            </w:r>
            <w:proofErr w:type="spellEnd"/>
            <w:r w:rsidRPr="00DA177E">
              <w:rPr>
                <w:rFonts w:ascii="Arial" w:eastAsia="CG Times" w:hAnsi="Arial" w:cs="Arial"/>
                <w:lang w:eastAsia="x-none"/>
              </w:rPr>
              <w:t xml:space="preserve"> Zamawiający wszystkich podzespołów nowo projektowanego układu odpirytowania</w:t>
            </w:r>
          </w:p>
        </w:tc>
        <w:tc>
          <w:tcPr>
            <w:tcW w:w="1776" w:type="dxa"/>
            <w:vAlign w:val="center"/>
          </w:tcPr>
          <w:p w14:paraId="125782A4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Do 31.07.2026r</w:t>
            </w:r>
          </w:p>
        </w:tc>
        <w:tc>
          <w:tcPr>
            <w:tcW w:w="1435" w:type="dxa"/>
          </w:tcPr>
          <w:p w14:paraId="423B8600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  <w:p w14:paraId="00907F3A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20%</w:t>
            </w:r>
          </w:p>
          <w:p w14:paraId="426D83A6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</w:tc>
      </w:tr>
      <w:tr w:rsidR="00B915E2" w:rsidRPr="00DA177E" w14:paraId="604BD36D" w14:textId="77777777" w:rsidTr="00F757CA">
        <w:trPr>
          <w:trHeight w:val="20"/>
        </w:trPr>
        <w:tc>
          <w:tcPr>
            <w:tcW w:w="603" w:type="dxa"/>
            <w:vAlign w:val="center"/>
          </w:tcPr>
          <w:p w14:paraId="520CDEF2" w14:textId="77777777" w:rsidR="00B915E2" w:rsidRPr="00DA177E" w:rsidRDefault="00B915E2" w:rsidP="00B915E2">
            <w:pPr>
              <w:widowControl w:val="0"/>
              <w:numPr>
                <w:ilvl w:val="0"/>
                <w:numId w:val="29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</w:tc>
        <w:tc>
          <w:tcPr>
            <w:tcW w:w="5178" w:type="dxa"/>
            <w:vAlign w:val="center"/>
          </w:tcPr>
          <w:p w14:paraId="52D1C327" w14:textId="77777777" w:rsidR="00B915E2" w:rsidRPr="00DA177E" w:rsidRDefault="00B915E2" w:rsidP="00B915E2">
            <w:pPr>
              <w:widowControl w:val="0"/>
              <w:numPr>
                <w:ilvl w:val="0"/>
                <w:numId w:val="31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Zakończenie wsparcia w zakresie nadzoru nad pracami montażowymi i ruchem regulacyjnym, przekazanie instalacji do ruchu próbnego</w:t>
            </w:r>
          </w:p>
        </w:tc>
        <w:tc>
          <w:tcPr>
            <w:tcW w:w="1776" w:type="dxa"/>
            <w:vAlign w:val="center"/>
          </w:tcPr>
          <w:p w14:paraId="543895D2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Do 19.09.2026r</w:t>
            </w:r>
          </w:p>
        </w:tc>
        <w:tc>
          <w:tcPr>
            <w:tcW w:w="1435" w:type="dxa"/>
          </w:tcPr>
          <w:p w14:paraId="19D86D49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  <w:p w14:paraId="1EE554C0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  <w:p w14:paraId="5EF10B50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25%</w:t>
            </w:r>
          </w:p>
        </w:tc>
      </w:tr>
      <w:tr w:rsidR="00B915E2" w:rsidRPr="00DA177E" w14:paraId="085CD6B6" w14:textId="77777777" w:rsidTr="00F757CA">
        <w:trPr>
          <w:trHeight w:val="20"/>
        </w:trPr>
        <w:tc>
          <w:tcPr>
            <w:tcW w:w="603" w:type="dxa"/>
            <w:vAlign w:val="center"/>
          </w:tcPr>
          <w:p w14:paraId="57FAF4DB" w14:textId="77777777" w:rsidR="00B915E2" w:rsidRPr="00DA177E" w:rsidRDefault="00B915E2" w:rsidP="00B915E2">
            <w:pPr>
              <w:widowControl w:val="0"/>
              <w:numPr>
                <w:ilvl w:val="0"/>
                <w:numId w:val="29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</w:tc>
        <w:tc>
          <w:tcPr>
            <w:tcW w:w="5178" w:type="dxa"/>
            <w:vAlign w:val="center"/>
          </w:tcPr>
          <w:p w14:paraId="519063DA" w14:textId="77777777" w:rsidR="00B915E2" w:rsidRPr="00DA177E" w:rsidRDefault="00B915E2" w:rsidP="00B915E2">
            <w:pPr>
              <w:widowControl w:val="0"/>
              <w:numPr>
                <w:ilvl w:val="0"/>
                <w:numId w:val="31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 xml:space="preserve">Zakończenie opiniowania dokumentacji jakościowej </w:t>
            </w:r>
            <w:r w:rsidRPr="00DA177E">
              <w:rPr>
                <w:rFonts w:ascii="Arial" w:eastAsia="CG Times" w:hAnsi="Arial" w:cs="Arial"/>
                <w:lang w:eastAsia="x-none"/>
              </w:rPr>
              <w:br/>
              <w:t>i uczestnictwo w wymaganych odbiorach</w:t>
            </w:r>
          </w:p>
        </w:tc>
        <w:tc>
          <w:tcPr>
            <w:tcW w:w="1776" w:type="dxa"/>
            <w:vAlign w:val="center"/>
          </w:tcPr>
          <w:p w14:paraId="2B538A6C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Do 14.09.2026r</w:t>
            </w:r>
          </w:p>
        </w:tc>
        <w:tc>
          <w:tcPr>
            <w:tcW w:w="1435" w:type="dxa"/>
          </w:tcPr>
          <w:p w14:paraId="3EF21E1C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  <w:p w14:paraId="6979FFF2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25%</w:t>
            </w:r>
          </w:p>
        </w:tc>
      </w:tr>
      <w:tr w:rsidR="00B915E2" w:rsidRPr="00DA177E" w14:paraId="2F1C38D5" w14:textId="77777777" w:rsidTr="00F757CA">
        <w:trPr>
          <w:trHeight w:val="20"/>
        </w:trPr>
        <w:tc>
          <w:tcPr>
            <w:tcW w:w="603" w:type="dxa"/>
            <w:vAlign w:val="center"/>
          </w:tcPr>
          <w:p w14:paraId="6CA5B7E4" w14:textId="77777777" w:rsidR="00B915E2" w:rsidRPr="00DA177E" w:rsidRDefault="00B915E2" w:rsidP="00B915E2">
            <w:pPr>
              <w:widowControl w:val="0"/>
              <w:numPr>
                <w:ilvl w:val="0"/>
                <w:numId w:val="29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</w:tc>
        <w:tc>
          <w:tcPr>
            <w:tcW w:w="5178" w:type="dxa"/>
            <w:vAlign w:val="center"/>
          </w:tcPr>
          <w:p w14:paraId="2C8C9360" w14:textId="77777777" w:rsidR="00B915E2" w:rsidRPr="00DA177E" w:rsidRDefault="00B915E2" w:rsidP="00B915E2">
            <w:pPr>
              <w:widowControl w:val="0"/>
              <w:numPr>
                <w:ilvl w:val="0"/>
                <w:numId w:val="32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Nadzór nad ruchem próbnym i przekazaniem instalacji odpirytowania do eksploatacji</w:t>
            </w:r>
          </w:p>
        </w:tc>
        <w:tc>
          <w:tcPr>
            <w:tcW w:w="1776" w:type="dxa"/>
            <w:vAlign w:val="center"/>
          </w:tcPr>
          <w:p w14:paraId="27FE92EF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Do 23.09.2026r</w:t>
            </w:r>
          </w:p>
        </w:tc>
        <w:tc>
          <w:tcPr>
            <w:tcW w:w="1435" w:type="dxa"/>
          </w:tcPr>
          <w:p w14:paraId="6C57921E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  <w:p w14:paraId="768D8B0C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20%</w:t>
            </w:r>
          </w:p>
        </w:tc>
      </w:tr>
      <w:tr w:rsidR="00B915E2" w:rsidRPr="00DA177E" w14:paraId="5AEE0599" w14:textId="77777777" w:rsidTr="00F757CA">
        <w:trPr>
          <w:trHeight w:val="20"/>
        </w:trPr>
        <w:tc>
          <w:tcPr>
            <w:tcW w:w="603" w:type="dxa"/>
            <w:vAlign w:val="center"/>
          </w:tcPr>
          <w:p w14:paraId="68BD0563" w14:textId="77777777" w:rsidR="00B915E2" w:rsidRPr="00DA177E" w:rsidRDefault="00B915E2" w:rsidP="00B915E2">
            <w:pPr>
              <w:widowControl w:val="0"/>
              <w:numPr>
                <w:ilvl w:val="0"/>
                <w:numId w:val="29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</w:tc>
        <w:tc>
          <w:tcPr>
            <w:tcW w:w="5178" w:type="dxa"/>
            <w:vAlign w:val="center"/>
          </w:tcPr>
          <w:p w14:paraId="3684A824" w14:textId="77777777" w:rsidR="00B915E2" w:rsidRPr="00DA177E" w:rsidRDefault="00B915E2" w:rsidP="00B915E2">
            <w:pPr>
              <w:widowControl w:val="0"/>
              <w:numPr>
                <w:ilvl w:val="0"/>
                <w:numId w:val="32"/>
              </w:numPr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Nadzór nad pracą układu po przekazaniu do eksploatacji i przekazanie raportu końcowego</w:t>
            </w:r>
          </w:p>
        </w:tc>
        <w:tc>
          <w:tcPr>
            <w:tcW w:w="1776" w:type="dxa"/>
            <w:vAlign w:val="center"/>
          </w:tcPr>
          <w:p w14:paraId="1A334C9D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Do 30.11.2026r</w:t>
            </w:r>
          </w:p>
        </w:tc>
        <w:tc>
          <w:tcPr>
            <w:tcW w:w="1435" w:type="dxa"/>
          </w:tcPr>
          <w:p w14:paraId="3D0EED37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</w:p>
          <w:p w14:paraId="00AF2A15" w14:textId="77777777" w:rsidR="00B915E2" w:rsidRPr="00DA177E" w:rsidRDefault="00B915E2" w:rsidP="00B915E2">
            <w:pPr>
              <w:widowControl w:val="0"/>
              <w:tabs>
                <w:tab w:val="left" w:pos="2450"/>
              </w:tabs>
              <w:spacing w:before="120" w:after="0" w:line="276" w:lineRule="auto"/>
              <w:jc w:val="both"/>
              <w:rPr>
                <w:rFonts w:ascii="Arial" w:eastAsia="CG Times" w:hAnsi="Arial" w:cs="Arial"/>
                <w:lang w:eastAsia="x-none"/>
              </w:rPr>
            </w:pPr>
            <w:r w:rsidRPr="00DA177E">
              <w:rPr>
                <w:rFonts w:ascii="Arial" w:eastAsia="CG Times" w:hAnsi="Arial" w:cs="Arial"/>
                <w:lang w:eastAsia="x-none"/>
              </w:rPr>
              <w:t>10%</w:t>
            </w:r>
          </w:p>
        </w:tc>
      </w:tr>
    </w:tbl>
    <w:p w14:paraId="7859B198" w14:textId="77777777" w:rsidR="00B915E2" w:rsidRPr="00DA177E" w:rsidRDefault="00B915E2" w:rsidP="00B915E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b/>
          <w:lang w:eastAsia="x-none"/>
        </w:rPr>
      </w:pPr>
    </w:p>
    <w:p w14:paraId="75C573CE" w14:textId="77777777" w:rsidR="00FF0652" w:rsidRPr="00DA177E" w:rsidRDefault="00FF0652" w:rsidP="00425372">
      <w:pPr>
        <w:widowControl w:val="0"/>
        <w:tabs>
          <w:tab w:val="left" w:pos="2450"/>
        </w:tabs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</w:p>
    <w:p w14:paraId="3027BBDE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Załącznik nr 1:</w:t>
      </w:r>
    </w:p>
    <w:p w14:paraId="7F5EF1D6" w14:textId="77777777" w:rsidR="00B6118D" w:rsidRPr="00DA177E" w:rsidRDefault="00B6118D" w:rsidP="00B6118D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 xml:space="preserve">Poglądowy rysunek zmodernizowanej instalacji odpirytowania. </w:t>
      </w:r>
    </w:p>
    <w:p w14:paraId="16CA8422" w14:textId="519EC7A9" w:rsidR="002A7828" w:rsidRPr="00DA177E" w:rsidRDefault="00FD77CC" w:rsidP="008569AD">
      <w:pPr>
        <w:widowControl w:val="0"/>
        <w:numPr>
          <w:ilvl w:val="0"/>
          <w:numId w:val="15"/>
        </w:numPr>
        <w:spacing w:before="120" w:after="0" w:line="276" w:lineRule="auto"/>
        <w:jc w:val="both"/>
        <w:rPr>
          <w:rFonts w:ascii="Arial" w:eastAsia="CG Times" w:hAnsi="Arial" w:cs="Arial"/>
          <w:lang w:eastAsia="x-none"/>
        </w:rPr>
        <w:sectPr w:rsidR="002A7828" w:rsidRPr="00DA177E" w:rsidSect="005216A9">
          <w:headerReference w:type="default" r:id="rId12"/>
          <w:pgSz w:w="11906" w:h="16838"/>
          <w:pgMar w:top="1276" w:right="1417" w:bottom="1418" w:left="1417" w:header="708" w:footer="708" w:gutter="0"/>
          <w:cols w:space="708"/>
          <w:docGrid w:linePitch="360"/>
        </w:sectPr>
      </w:pPr>
      <w:bookmarkStart w:id="5" w:name="_Hlk157675189"/>
      <w:bookmarkEnd w:id="0"/>
      <w:r w:rsidRPr="00DA177E">
        <w:rPr>
          <w:rFonts w:ascii="Arial" w:eastAsia="CG Times" w:hAnsi="Arial" w:cs="Arial"/>
          <w:lang w:eastAsia="x-none"/>
        </w:rPr>
        <w:t>.</w:t>
      </w:r>
    </w:p>
    <w:p w14:paraId="23D02C7F" w14:textId="3C0589B0" w:rsidR="00FD77CC" w:rsidRPr="00DA177E" w:rsidRDefault="00FD77CC" w:rsidP="00FD77CC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lastRenderedPageBreak/>
        <w:t>Załącznik nr 1</w:t>
      </w:r>
      <w:r w:rsidR="00BD628C" w:rsidRPr="00DA177E">
        <w:rPr>
          <w:rFonts w:ascii="Arial" w:eastAsia="CG Times" w:hAnsi="Arial" w:cs="Arial"/>
          <w:lang w:eastAsia="x-none"/>
        </w:rPr>
        <w:t xml:space="preserve"> do OPZ</w:t>
      </w:r>
      <w:r w:rsidRPr="00DA177E">
        <w:rPr>
          <w:rFonts w:ascii="Arial" w:eastAsia="CG Times" w:hAnsi="Arial" w:cs="Arial"/>
          <w:lang w:eastAsia="x-none"/>
        </w:rPr>
        <w:t>:</w:t>
      </w:r>
    </w:p>
    <w:p w14:paraId="0447C04F" w14:textId="1AFB8F8D" w:rsidR="00FD77CC" w:rsidRPr="00DA177E" w:rsidRDefault="002A7828" w:rsidP="00FD77CC">
      <w:pPr>
        <w:widowControl w:val="0"/>
        <w:spacing w:before="120" w:after="0" w:line="276" w:lineRule="auto"/>
        <w:jc w:val="both"/>
        <w:rPr>
          <w:rFonts w:ascii="Arial" w:eastAsia="CG Times" w:hAnsi="Arial" w:cs="Arial"/>
          <w:lang w:eastAsia="x-none"/>
        </w:rPr>
      </w:pPr>
      <w:r w:rsidRPr="00DA177E">
        <w:rPr>
          <w:rFonts w:ascii="Arial" w:eastAsia="CG Times" w:hAnsi="Arial" w:cs="Arial"/>
          <w:lang w:eastAsia="x-none"/>
        </w:rPr>
        <w:t>Poglądowy</w:t>
      </w:r>
      <w:r w:rsidR="00FD77CC" w:rsidRPr="00DA177E">
        <w:rPr>
          <w:rFonts w:ascii="Arial" w:eastAsia="CG Times" w:hAnsi="Arial" w:cs="Arial"/>
          <w:lang w:eastAsia="x-none"/>
        </w:rPr>
        <w:t xml:space="preserve"> rysunek zmodernizowanej instalacji odpirytowania. </w:t>
      </w:r>
      <w:bookmarkEnd w:id="5"/>
    </w:p>
    <w:p w14:paraId="57F5F938" w14:textId="77777777" w:rsidR="00645D28" w:rsidRPr="00DA177E" w:rsidRDefault="00645D28" w:rsidP="00645D28">
      <w:pPr>
        <w:tabs>
          <w:tab w:val="center" w:pos="7371"/>
        </w:tabs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2BB0748E" w14:textId="77777777" w:rsidR="002A7828" w:rsidRPr="00DA177E" w:rsidRDefault="0050037E" w:rsidP="00763DC6">
      <w:pPr>
        <w:spacing w:after="200" w:line="276" w:lineRule="auto"/>
        <w:contextualSpacing/>
        <w:jc w:val="center"/>
        <w:rPr>
          <w:rFonts w:ascii="Arial" w:hAnsi="Arial" w:cs="Arial"/>
          <w:b/>
        </w:rPr>
        <w:sectPr w:rsidR="002A7828" w:rsidRPr="00DA177E" w:rsidSect="002A7828">
          <w:pgSz w:w="16838" w:h="11906" w:orient="landscape"/>
          <w:pgMar w:top="993" w:right="1276" w:bottom="1417" w:left="1418" w:header="708" w:footer="708" w:gutter="0"/>
          <w:cols w:space="708"/>
          <w:docGrid w:linePitch="360"/>
        </w:sectPr>
      </w:pPr>
      <w:r w:rsidRPr="00DA177E">
        <w:rPr>
          <w:rFonts w:ascii="Arial" w:hAnsi="Arial" w:cs="Arial"/>
          <w:b/>
          <w:noProof/>
        </w:rPr>
        <w:drawing>
          <wp:inline distT="0" distB="0" distL="0" distR="0" wp14:anchorId="63F800BA" wp14:editId="02114EEE">
            <wp:extent cx="6684322" cy="4591050"/>
            <wp:effectExtent l="0" t="0" r="2540" b="0"/>
            <wp:docPr id="434904325" name="Obraz 1" descr="Obraz zawierający diagram, mapa, Plan, teks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904325" name="Obraz 1" descr="Obraz zawierający diagram, mapa, Plan, tekst&#10;&#10;Zawartość wygenerowana przez AI może być niepoprawna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09514" cy="460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429D2" w14:textId="4453259C" w:rsidR="0064723E" w:rsidRPr="00DA177E" w:rsidRDefault="0064723E" w:rsidP="00763DC6">
      <w:pPr>
        <w:spacing w:after="200" w:line="276" w:lineRule="auto"/>
        <w:contextualSpacing/>
        <w:jc w:val="center"/>
        <w:rPr>
          <w:rFonts w:ascii="Arial" w:hAnsi="Arial" w:cs="Arial"/>
          <w:b/>
        </w:rPr>
      </w:pPr>
    </w:p>
    <w:p w14:paraId="74E83B4E" w14:textId="77777777" w:rsidR="00CD3403" w:rsidRPr="00DA177E" w:rsidRDefault="00CD3403">
      <w:pPr>
        <w:rPr>
          <w:rFonts w:ascii="Arial" w:hAnsi="Arial" w:cs="Arial"/>
          <w:b/>
        </w:rPr>
      </w:pPr>
    </w:p>
    <w:p w14:paraId="21723100" w14:textId="4A402400" w:rsidR="009B692D" w:rsidRPr="00DA177E" w:rsidRDefault="009B692D" w:rsidP="009B692D">
      <w:pPr>
        <w:pStyle w:val="Akapitzlist"/>
        <w:spacing w:after="0" w:line="276" w:lineRule="auto"/>
        <w:ind w:left="284"/>
        <w:rPr>
          <w:rFonts w:ascii="Arial" w:hAnsi="Arial" w:cs="Arial"/>
        </w:rPr>
      </w:pPr>
      <w:r w:rsidRPr="00DA177E">
        <w:rPr>
          <w:rFonts w:ascii="Arial" w:hAnsi="Arial" w:cs="Arial"/>
        </w:rPr>
        <w:t xml:space="preserve">Załącznik nr </w:t>
      </w:r>
      <w:r w:rsidR="00587EF3" w:rsidRPr="00DA177E">
        <w:rPr>
          <w:rFonts w:ascii="Arial" w:hAnsi="Arial" w:cs="Arial"/>
        </w:rPr>
        <w:t>2</w:t>
      </w:r>
      <w:r w:rsidRPr="00DA177E">
        <w:rPr>
          <w:rFonts w:ascii="Arial" w:hAnsi="Arial" w:cs="Arial"/>
        </w:rPr>
        <w:t xml:space="preserve"> do Zaproszenia</w:t>
      </w:r>
    </w:p>
    <w:p w14:paraId="0F5DCAF6" w14:textId="77777777" w:rsidR="007C7A6D" w:rsidRPr="00DA177E" w:rsidRDefault="007C7A6D" w:rsidP="007C7A6D">
      <w:pPr>
        <w:spacing w:after="0" w:line="312" w:lineRule="auto"/>
        <w:contextualSpacing/>
        <w:jc w:val="center"/>
        <w:rPr>
          <w:rFonts w:ascii="Arial" w:eastAsia="Times New Roman" w:hAnsi="Arial" w:cs="Arial"/>
          <w:b/>
          <w:lang w:eastAsia="pl-PL"/>
        </w:rPr>
      </w:pPr>
    </w:p>
    <w:p w14:paraId="08734476" w14:textId="77777777" w:rsidR="00343F87" w:rsidRPr="00DA177E" w:rsidRDefault="00343F87" w:rsidP="00343F8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DA177E">
        <w:rPr>
          <w:rFonts w:ascii="Arial" w:eastAsia="Times New Roman" w:hAnsi="Arial" w:cs="Arial"/>
          <w:b/>
          <w:bCs/>
          <w:lang w:eastAsia="pl-PL"/>
        </w:rPr>
        <w:t>Formularz cenowy</w:t>
      </w:r>
    </w:p>
    <w:p w14:paraId="491610F3" w14:textId="77777777" w:rsidR="00343F87" w:rsidRPr="00DA177E" w:rsidRDefault="00343F87" w:rsidP="00343F8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lang w:eastAsia="pl-PL"/>
        </w:rPr>
      </w:pPr>
      <w:r w:rsidRPr="00DA177E">
        <w:rPr>
          <w:rFonts w:ascii="Arial" w:eastAsia="Times New Roman" w:hAnsi="Arial" w:cs="Arial"/>
          <w:b/>
          <w:lang w:eastAsia="pl-PL"/>
        </w:rPr>
        <w:t>Dane Wykonawcy:</w:t>
      </w:r>
    </w:p>
    <w:p w14:paraId="6E9508F3" w14:textId="77777777" w:rsidR="00343F87" w:rsidRPr="00DA177E" w:rsidRDefault="00343F87" w:rsidP="00343F8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Nazwa</w:t>
      </w:r>
      <w:r w:rsidRPr="00DA177E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668547D6" w14:textId="77777777" w:rsidR="00343F87" w:rsidRPr="00DA177E" w:rsidRDefault="00343F87" w:rsidP="00343F87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Adres</w:t>
      </w:r>
      <w:r w:rsidRPr="00DA177E">
        <w:rPr>
          <w:rFonts w:ascii="Arial" w:eastAsia="Times New Roman" w:hAnsi="Arial" w:cs="Arial"/>
          <w:lang w:eastAsia="pl-PL"/>
        </w:rPr>
        <w:tab/>
        <w:t>...................................................................</w:t>
      </w:r>
    </w:p>
    <w:p w14:paraId="2221DCCC" w14:textId="77777777" w:rsidR="00343F87" w:rsidRPr="00DA177E" w:rsidRDefault="00343F87" w:rsidP="00343F8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>zadanie pod nazwą:</w:t>
      </w:r>
    </w:p>
    <w:p w14:paraId="082041D9" w14:textId="77777777" w:rsidR="00343F87" w:rsidRPr="00DA177E" w:rsidRDefault="00343F87" w:rsidP="00343F8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88ADD19" w14:textId="55F50ECD" w:rsidR="00343F87" w:rsidRPr="00DA177E" w:rsidRDefault="000C5C47" w:rsidP="00343F87">
      <w:p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DA177E">
        <w:rPr>
          <w:rFonts w:ascii="Arial" w:eastAsia="Times New Roman" w:hAnsi="Arial" w:cs="Arial"/>
          <w:b/>
          <w:bCs/>
          <w:lang w:eastAsia="pl-PL"/>
        </w:rPr>
        <w:t>Wsparcie nadzoru inwestorskiego w ocenie zgodnością przebiegu zadania pn.  „Modernizacja układu odpirytowania bloku 910MW” z założeniami przyjętymi w Programie Funkcjonalno – Użytkowym w TAURON Wytwarzanie S.A. – Oddział Elektrownia Nowe Jaworzno w Jaworznie”</w:t>
      </w:r>
      <w:r w:rsidR="00343F87" w:rsidRPr="00DA177E">
        <w:rPr>
          <w:rFonts w:ascii="Arial" w:eastAsia="Times New Roman" w:hAnsi="Arial" w:cs="Arial"/>
          <w:b/>
          <w:bCs/>
          <w:lang w:eastAsia="pl-PL"/>
        </w:rPr>
        <w:t>.</w:t>
      </w:r>
    </w:p>
    <w:p w14:paraId="6250FBEB" w14:textId="77777777" w:rsidR="00343F87" w:rsidRPr="00DA177E" w:rsidRDefault="00343F87" w:rsidP="00343F87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57DD5F87" w14:textId="77777777" w:rsidR="00343F87" w:rsidRPr="00DA177E" w:rsidRDefault="00343F87" w:rsidP="00343F87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</w:p>
    <w:tbl>
      <w:tblPr>
        <w:tblW w:w="83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7"/>
        <w:gridCol w:w="4551"/>
        <w:gridCol w:w="1276"/>
        <w:gridCol w:w="709"/>
        <w:gridCol w:w="1275"/>
      </w:tblGrid>
      <w:tr w:rsidR="00F1296C" w:rsidRPr="00DA177E" w14:paraId="267F75B2" w14:textId="77777777" w:rsidTr="00425372">
        <w:trPr>
          <w:trHeight w:val="90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6B33B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  <w:t>L.p.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BB92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  <w:t xml:space="preserve">Zakres prac - wyszczególnienie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A169" w14:textId="0A597616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  <w:t>J/m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1D06" w14:textId="5041E0CA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  <w:t>Ilość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EE15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b/>
                <w:bCs/>
                <w:kern w:val="2"/>
                <w:lang w:eastAsia="pl-PL"/>
                <w14:ligatures w14:val="standardContextual"/>
              </w:rPr>
              <w:t>Wartość netto (zł)</w:t>
            </w:r>
          </w:p>
        </w:tc>
      </w:tr>
      <w:tr w:rsidR="00F1296C" w:rsidRPr="00DA177E" w14:paraId="21580D45" w14:textId="77777777" w:rsidTr="00425372">
        <w:trPr>
          <w:trHeight w:val="90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EDE2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  <w:t>1.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9DC3" w14:textId="24F462D8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lang w:eastAsia="pl-PL"/>
              </w:rPr>
              <w:t>Wsparcie nadzoru inwestorskiego w ocenie zgodnością przebiegu zadania pn.  „Modernizacja układu odpirytowania bloku 910MW” z założeniami przyjętymi w Programie Funkcjonalno – Użytkowym w TAURON Wytwarzanie S.A. – Oddział Elektrownia Nowe Jaworzno w Jaworznie”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378E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  <w:t>kpl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1AC8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</w:pPr>
            <w:r w:rsidRPr="00DA177E"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3DDC" w14:textId="77777777" w:rsidR="00F1296C" w:rsidRPr="00DA177E" w:rsidRDefault="00F1296C" w:rsidP="00343F8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lang w:eastAsia="pl-PL"/>
                <w14:ligatures w14:val="standardContextual"/>
              </w:rPr>
            </w:pPr>
          </w:p>
        </w:tc>
      </w:tr>
    </w:tbl>
    <w:p w14:paraId="78E72217" w14:textId="77777777" w:rsidR="00343F87" w:rsidRPr="00DA177E" w:rsidRDefault="00343F87" w:rsidP="00343F8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613CE94" w14:textId="77777777" w:rsidR="00343F87" w:rsidRPr="00DA177E" w:rsidRDefault="00343F87" w:rsidP="00343F8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50E8F847" w14:textId="77777777" w:rsidR="00343F87" w:rsidRPr="00DA177E" w:rsidRDefault="00343F87" w:rsidP="00343F8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1489A6F2" w14:textId="77777777" w:rsidR="00343F87" w:rsidRPr="00DA177E" w:rsidRDefault="00343F87" w:rsidP="00343F87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7FD63BA5" w14:textId="77777777" w:rsidR="00343F87" w:rsidRPr="00DA177E" w:rsidRDefault="00343F87" w:rsidP="00343F87">
      <w:pPr>
        <w:spacing w:after="0" w:line="240" w:lineRule="auto"/>
        <w:jc w:val="both"/>
        <w:rPr>
          <w:rFonts w:ascii="Arial" w:eastAsia="Calibri" w:hAnsi="Arial" w:cs="Arial"/>
        </w:rPr>
      </w:pPr>
      <w:r w:rsidRPr="00DA177E">
        <w:rPr>
          <w:rFonts w:ascii="Arial" w:eastAsia="Times New Roman" w:hAnsi="Arial" w:cs="Arial"/>
          <w:lang w:eastAsia="pl-PL"/>
        </w:rPr>
        <w:t xml:space="preserve">…………………. </w:t>
      </w:r>
      <w:r w:rsidRPr="00DA177E">
        <w:rPr>
          <w:rFonts w:ascii="Arial" w:eastAsia="Calibri" w:hAnsi="Arial" w:cs="Arial"/>
        </w:rPr>
        <w:t>, dnia …………….</w:t>
      </w:r>
    </w:p>
    <w:p w14:paraId="58BB2FD0" w14:textId="77777777" w:rsidR="00343F87" w:rsidRPr="00DA177E" w:rsidRDefault="00343F87" w:rsidP="00343F87">
      <w:pPr>
        <w:spacing w:after="0" w:line="240" w:lineRule="auto"/>
        <w:ind w:left="284"/>
        <w:jc w:val="both"/>
        <w:rPr>
          <w:rFonts w:ascii="Arial" w:eastAsia="Calibri" w:hAnsi="Arial" w:cs="Arial"/>
          <w:i/>
        </w:rPr>
      </w:pPr>
      <w:r w:rsidRPr="00DA177E">
        <w:rPr>
          <w:rFonts w:ascii="Arial" w:eastAsia="Calibri" w:hAnsi="Arial" w:cs="Arial"/>
          <w:i/>
        </w:rPr>
        <w:t>(miejscowość)</w:t>
      </w:r>
    </w:p>
    <w:p w14:paraId="2026169B" w14:textId="77777777" w:rsidR="00343F87" w:rsidRPr="00DA177E" w:rsidRDefault="00343F87" w:rsidP="00343F87">
      <w:pPr>
        <w:tabs>
          <w:tab w:val="center" w:pos="7371"/>
        </w:tabs>
        <w:spacing w:before="120" w:after="0" w:line="240" w:lineRule="auto"/>
        <w:rPr>
          <w:rFonts w:ascii="Arial" w:eastAsia="Times New Roman" w:hAnsi="Arial" w:cs="Arial"/>
          <w:spacing w:val="20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ab/>
        <w:t>................................................................</w:t>
      </w:r>
    </w:p>
    <w:p w14:paraId="29D98D0F" w14:textId="724CF26A" w:rsidR="004716DB" w:rsidRPr="00DA177E" w:rsidRDefault="00343F87" w:rsidP="004716DB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DA177E">
        <w:rPr>
          <w:rFonts w:ascii="Arial" w:eastAsia="Times New Roman" w:hAnsi="Arial" w:cs="Arial"/>
          <w:lang w:eastAsia="pl-PL"/>
        </w:rPr>
        <w:tab/>
      </w:r>
      <w:r w:rsidRPr="00DA177E">
        <w:rPr>
          <w:rFonts w:ascii="Arial" w:eastAsia="Times New Roman" w:hAnsi="Arial" w:cs="Arial"/>
          <w:i/>
          <w:lang w:eastAsia="pl-PL"/>
        </w:rPr>
        <w:t>(podpis i pieczęć Wykonawcy)</w:t>
      </w:r>
    </w:p>
    <w:p w14:paraId="779925C5" w14:textId="11B1C507" w:rsidR="001E3E6E" w:rsidRPr="00DA177E" w:rsidRDefault="001E3E6E" w:rsidP="000B1CEE">
      <w:pPr>
        <w:rPr>
          <w:rFonts w:ascii="Arial" w:hAnsi="Arial" w:cs="Arial"/>
        </w:rPr>
      </w:pPr>
    </w:p>
    <w:sectPr w:rsidR="001E3E6E" w:rsidRPr="00DA177E" w:rsidSect="005216A9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57723" w14:textId="77777777" w:rsidR="004E1DD4" w:rsidRDefault="004E1DD4" w:rsidP="00C54296">
      <w:pPr>
        <w:spacing w:after="0" w:line="240" w:lineRule="auto"/>
      </w:pPr>
      <w:r>
        <w:separator/>
      </w:r>
    </w:p>
  </w:endnote>
  <w:endnote w:type="continuationSeparator" w:id="0">
    <w:p w14:paraId="543A9120" w14:textId="77777777" w:rsidR="004E1DD4" w:rsidRDefault="004E1DD4" w:rsidP="00C5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D2254" w14:textId="77777777" w:rsidR="004E1DD4" w:rsidRDefault="004E1DD4" w:rsidP="00C54296">
      <w:pPr>
        <w:spacing w:after="0" w:line="240" w:lineRule="auto"/>
      </w:pPr>
      <w:r>
        <w:separator/>
      </w:r>
    </w:p>
  </w:footnote>
  <w:footnote w:type="continuationSeparator" w:id="0">
    <w:p w14:paraId="0728CB4C" w14:textId="77777777" w:rsidR="004E1DD4" w:rsidRDefault="004E1DD4" w:rsidP="00C5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27C9" w14:textId="0C357866" w:rsidR="00C54296" w:rsidRDefault="00C54296" w:rsidP="00C54296">
    <w:pPr>
      <w:pStyle w:val="Nagwek"/>
      <w:jc w:val="right"/>
    </w:pPr>
    <w:r>
      <w:rPr>
        <w:noProof/>
      </w:rPr>
      <w:drawing>
        <wp:inline distT="0" distB="0" distL="0" distR="0" wp14:anchorId="7A589AF9" wp14:editId="64BA0115">
          <wp:extent cx="857250" cy="857250"/>
          <wp:effectExtent l="0" t="0" r="0" b="0"/>
          <wp:docPr id="418132741" name="Obraz 2" descr="Obraz zawierający tekst, Grafika, Czcionka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2" descr="Obraz zawierający tekst, Grafika, Czcionka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136"/>
    <w:multiLevelType w:val="singleLevel"/>
    <w:tmpl w:val="00000136"/>
    <w:name w:val="WW8Num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374232"/>
    <w:multiLevelType w:val="hybridMultilevel"/>
    <w:tmpl w:val="FF8C6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A798A"/>
    <w:multiLevelType w:val="multilevel"/>
    <w:tmpl w:val="0F7C7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846E9D"/>
    <w:multiLevelType w:val="hybridMultilevel"/>
    <w:tmpl w:val="678A88FA"/>
    <w:lvl w:ilvl="0" w:tplc="53BEF25E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  <w:color w:val="auto"/>
        <w:sz w:val="20"/>
        <w:szCs w:val="20"/>
      </w:rPr>
    </w:lvl>
    <w:lvl w:ilvl="1" w:tplc="96420D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4F96"/>
    <w:multiLevelType w:val="multilevel"/>
    <w:tmpl w:val="355698AA"/>
    <w:lvl w:ilvl="0">
      <w:start w:val="1"/>
      <w:numFmt w:val="decimal"/>
      <w:pStyle w:val="EPKnagwek1"/>
      <w:lvlText w:val="%1."/>
      <w:lvlJc w:val="left"/>
      <w:pPr>
        <w:ind w:left="1134" w:hanging="1134"/>
      </w:pPr>
      <w:rPr>
        <w:rFonts w:ascii="Arial" w:hAnsi="Arial" w:cs="Times New Roman" w:hint="default"/>
        <w:b/>
        <w:i w:val="0"/>
        <w:caps/>
        <w:sz w:val="28"/>
      </w:rPr>
    </w:lvl>
    <w:lvl w:ilvl="1">
      <w:start w:val="1"/>
      <w:numFmt w:val="decimal"/>
      <w:pStyle w:val="EPK-nagwek2"/>
      <w:lvlText w:val="%1.%2."/>
      <w:lvlJc w:val="left"/>
      <w:pPr>
        <w:ind w:left="3686" w:hanging="1134"/>
      </w:pPr>
      <w:rPr>
        <w:rFonts w:ascii="Arial" w:hAnsi="Arial" w:cs="Times New Roman" w:hint="default"/>
        <w:b/>
        <w:i w:val="0"/>
        <w:sz w:val="24"/>
      </w:rPr>
    </w:lvl>
    <w:lvl w:ilvl="2">
      <w:start w:val="1"/>
      <w:numFmt w:val="decimal"/>
      <w:pStyle w:val="EPK-nagwek3"/>
      <w:lvlText w:val="%1.%2.%3."/>
      <w:lvlJc w:val="left"/>
      <w:pPr>
        <w:ind w:left="4678" w:hanging="1134"/>
      </w:pPr>
      <w:rPr>
        <w:rFonts w:ascii="Arial" w:hAnsi="Arial" w:cs="Times New Roman" w:hint="default"/>
        <w:b/>
        <w:i w:val="0"/>
        <w:sz w:val="24"/>
      </w:rPr>
    </w:lvl>
    <w:lvl w:ilvl="3">
      <w:start w:val="1"/>
      <w:numFmt w:val="decimal"/>
      <w:pStyle w:val="EPK-nagowek4"/>
      <w:lvlText w:val="%1.%2.%3.%4."/>
      <w:lvlJc w:val="left"/>
      <w:pPr>
        <w:ind w:left="1276" w:hanging="1134"/>
      </w:pPr>
      <w:rPr>
        <w:rFonts w:ascii="Arial" w:hAnsi="Arial" w:cs="Times New Roman" w:hint="default"/>
        <w:b/>
        <w:i w:val="0"/>
        <w:sz w:val="22"/>
      </w:rPr>
    </w:lvl>
    <w:lvl w:ilvl="4">
      <w:start w:val="1"/>
      <w:numFmt w:val="decimal"/>
      <w:lvlText w:val="%1.%2.%3.%4.%5."/>
      <w:lvlJc w:val="left"/>
      <w:pPr>
        <w:ind w:left="851" w:hanging="851"/>
      </w:pPr>
    </w:lvl>
    <w:lvl w:ilvl="5">
      <w:start w:val="1"/>
      <w:numFmt w:val="decimal"/>
      <w:lvlText w:val="%1.%2.%3.%4.%5.%6."/>
      <w:lvlJc w:val="left"/>
      <w:pPr>
        <w:ind w:left="851" w:hanging="851"/>
      </w:pPr>
    </w:lvl>
    <w:lvl w:ilvl="6">
      <w:start w:val="1"/>
      <w:numFmt w:val="decimal"/>
      <w:lvlText w:val="%1.%2.%3.%4.%5.%6.%7."/>
      <w:lvlJc w:val="left"/>
      <w:pPr>
        <w:ind w:left="851" w:hanging="851"/>
      </w:pPr>
    </w:lvl>
    <w:lvl w:ilvl="7">
      <w:start w:val="1"/>
      <w:numFmt w:val="decimal"/>
      <w:lvlText w:val="%1.%2.%3.%4.%5.%6.%7.%8."/>
      <w:lvlJc w:val="left"/>
      <w:pPr>
        <w:ind w:left="851" w:hanging="851"/>
      </w:pPr>
    </w:lvl>
    <w:lvl w:ilvl="8">
      <w:start w:val="1"/>
      <w:numFmt w:val="decimal"/>
      <w:lvlText w:val="%1.%2.%3.%4.%5.%6.%7.%8.%9."/>
      <w:lvlJc w:val="left"/>
      <w:pPr>
        <w:ind w:left="851" w:hanging="851"/>
      </w:pPr>
    </w:lvl>
  </w:abstractNum>
  <w:abstractNum w:abstractNumId="5" w15:restartNumberingAfterBreak="0">
    <w:nsid w:val="0C746B01"/>
    <w:multiLevelType w:val="hybridMultilevel"/>
    <w:tmpl w:val="749613C2"/>
    <w:lvl w:ilvl="0" w:tplc="4594C3D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9CE2A12"/>
    <w:multiLevelType w:val="hybridMultilevel"/>
    <w:tmpl w:val="54B03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30B18"/>
    <w:multiLevelType w:val="multilevel"/>
    <w:tmpl w:val="7CE0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0047F3"/>
    <w:multiLevelType w:val="hybridMultilevel"/>
    <w:tmpl w:val="F04C5C1E"/>
    <w:lvl w:ilvl="0" w:tplc="A4DC3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9CF236C"/>
    <w:multiLevelType w:val="hybridMultilevel"/>
    <w:tmpl w:val="C7FCB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C743B"/>
    <w:multiLevelType w:val="hybridMultilevel"/>
    <w:tmpl w:val="B32A0268"/>
    <w:lvl w:ilvl="0" w:tplc="A4DC3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C1527"/>
    <w:multiLevelType w:val="hybridMultilevel"/>
    <w:tmpl w:val="52E8EC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8928D2"/>
    <w:multiLevelType w:val="multilevel"/>
    <w:tmpl w:val="6CCE9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8A40CE"/>
    <w:multiLevelType w:val="hybridMultilevel"/>
    <w:tmpl w:val="C5109C18"/>
    <w:lvl w:ilvl="0" w:tplc="A4DC3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A396A"/>
    <w:multiLevelType w:val="hybridMultilevel"/>
    <w:tmpl w:val="1034149E"/>
    <w:lvl w:ilvl="0" w:tplc="A4DC3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92A16"/>
    <w:multiLevelType w:val="multilevel"/>
    <w:tmpl w:val="FBD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AA331D"/>
    <w:multiLevelType w:val="hybridMultilevel"/>
    <w:tmpl w:val="235620C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B136BD"/>
    <w:multiLevelType w:val="hybridMultilevel"/>
    <w:tmpl w:val="6242F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11A3A"/>
    <w:multiLevelType w:val="hybridMultilevel"/>
    <w:tmpl w:val="5AB2CF84"/>
    <w:lvl w:ilvl="0" w:tplc="8D86E758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546ED"/>
    <w:multiLevelType w:val="hybridMultilevel"/>
    <w:tmpl w:val="FACC2C2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8075D"/>
    <w:multiLevelType w:val="hybridMultilevel"/>
    <w:tmpl w:val="0EECF508"/>
    <w:lvl w:ilvl="0" w:tplc="A4DC3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F12988"/>
    <w:multiLevelType w:val="hybridMultilevel"/>
    <w:tmpl w:val="09B6D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E552B"/>
    <w:multiLevelType w:val="hybridMultilevel"/>
    <w:tmpl w:val="66B49D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DA402BA"/>
    <w:multiLevelType w:val="multilevel"/>
    <w:tmpl w:val="6C3EEBD4"/>
    <w:styleLink w:val="Styl1"/>
    <w:lvl w:ilvl="0">
      <w:start w:val="1"/>
      <w:numFmt w:val="upperRoman"/>
      <w:lvlText w:val="%1."/>
      <w:lvlJc w:val="right"/>
      <w:pPr>
        <w:ind w:left="1080" w:hanging="360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6" w15:restartNumberingAfterBreak="0">
    <w:nsid w:val="796200DF"/>
    <w:multiLevelType w:val="multilevel"/>
    <w:tmpl w:val="5220F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317D9E"/>
    <w:multiLevelType w:val="hybridMultilevel"/>
    <w:tmpl w:val="1D9E8674"/>
    <w:lvl w:ilvl="0" w:tplc="96CC798C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682009"/>
    <w:multiLevelType w:val="hybridMultilevel"/>
    <w:tmpl w:val="068EC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0F0D22"/>
    <w:multiLevelType w:val="multilevel"/>
    <w:tmpl w:val="03F2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E030B85"/>
    <w:multiLevelType w:val="hybridMultilevel"/>
    <w:tmpl w:val="D6644192"/>
    <w:lvl w:ilvl="0" w:tplc="DA50D2D6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7324D48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4362452">
    <w:abstractNumId w:val="9"/>
  </w:num>
  <w:num w:numId="2" w16cid:durableId="21181313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3161760">
    <w:abstractNumId w:val="25"/>
  </w:num>
  <w:num w:numId="4" w16cid:durableId="195703218">
    <w:abstractNumId w:val="30"/>
  </w:num>
  <w:num w:numId="5" w16cid:durableId="660617452">
    <w:abstractNumId w:val="1"/>
  </w:num>
  <w:num w:numId="6" w16cid:durableId="2106605767">
    <w:abstractNumId w:val="23"/>
  </w:num>
  <w:num w:numId="7" w16cid:durableId="1378889920">
    <w:abstractNumId w:val="21"/>
  </w:num>
  <w:num w:numId="8" w16cid:durableId="1938364524">
    <w:abstractNumId w:val="18"/>
  </w:num>
  <w:num w:numId="9" w16cid:durableId="1173253540">
    <w:abstractNumId w:val="15"/>
  </w:num>
  <w:num w:numId="10" w16cid:durableId="316105613">
    <w:abstractNumId w:val="27"/>
  </w:num>
  <w:num w:numId="11" w16cid:durableId="532156417">
    <w:abstractNumId w:val="8"/>
  </w:num>
  <w:num w:numId="12" w16cid:durableId="397438291">
    <w:abstractNumId w:val="16"/>
  </w:num>
  <w:num w:numId="13" w16cid:durableId="537086467">
    <w:abstractNumId w:val="12"/>
  </w:num>
  <w:num w:numId="14" w16cid:durableId="461702622">
    <w:abstractNumId w:val="2"/>
  </w:num>
  <w:num w:numId="15" w16cid:durableId="446241997">
    <w:abstractNumId w:val="17"/>
  </w:num>
  <w:num w:numId="16" w16cid:durableId="1260796003">
    <w:abstractNumId w:val="22"/>
  </w:num>
  <w:num w:numId="17" w16cid:durableId="527061078">
    <w:abstractNumId w:val="13"/>
  </w:num>
  <w:num w:numId="18" w16cid:durableId="27607541">
    <w:abstractNumId w:val="3"/>
  </w:num>
  <w:num w:numId="19" w16cid:durableId="1695572447">
    <w:abstractNumId w:val="4"/>
  </w:num>
  <w:num w:numId="20" w16cid:durableId="12572479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2605847">
    <w:abstractNumId w:val="0"/>
    <w:lvlOverride w:ilvl="0">
      <w:startOverride w:val="1"/>
    </w:lvlOverride>
  </w:num>
  <w:num w:numId="22" w16cid:durableId="1675765628">
    <w:abstractNumId w:val="24"/>
  </w:num>
  <w:num w:numId="23" w16cid:durableId="574971707">
    <w:abstractNumId w:val="5"/>
  </w:num>
  <w:num w:numId="24" w16cid:durableId="746805187">
    <w:abstractNumId w:val="14"/>
  </w:num>
  <w:num w:numId="25" w16cid:durableId="1471245015">
    <w:abstractNumId w:val="7"/>
  </w:num>
  <w:num w:numId="26" w16cid:durableId="656611497">
    <w:abstractNumId w:val="29"/>
  </w:num>
  <w:num w:numId="27" w16cid:durableId="882910284">
    <w:abstractNumId w:val="26"/>
  </w:num>
  <w:num w:numId="28" w16cid:durableId="1575050136">
    <w:abstractNumId w:val="11"/>
  </w:num>
  <w:num w:numId="29" w16cid:durableId="1239363958">
    <w:abstractNumId w:val="6"/>
  </w:num>
  <w:num w:numId="30" w16cid:durableId="1977221833">
    <w:abstractNumId w:val="20"/>
  </w:num>
  <w:num w:numId="31" w16cid:durableId="1178543176">
    <w:abstractNumId w:val="19"/>
  </w:num>
  <w:num w:numId="32" w16cid:durableId="2076127503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C13"/>
    <w:rsid w:val="0001304A"/>
    <w:rsid w:val="000278A0"/>
    <w:rsid w:val="0003217C"/>
    <w:rsid w:val="000379F4"/>
    <w:rsid w:val="000403FD"/>
    <w:rsid w:val="00055DBB"/>
    <w:rsid w:val="00060E29"/>
    <w:rsid w:val="00062393"/>
    <w:rsid w:val="00062408"/>
    <w:rsid w:val="00065138"/>
    <w:rsid w:val="00070D02"/>
    <w:rsid w:val="000728E1"/>
    <w:rsid w:val="00072F58"/>
    <w:rsid w:val="00082591"/>
    <w:rsid w:val="00082A78"/>
    <w:rsid w:val="000853B5"/>
    <w:rsid w:val="00085976"/>
    <w:rsid w:val="00091372"/>
    <w:rsid w:val="0009215E"/>
    <w:rsid w:val="000A38BC"/>
    <w:rsid w:val="000A5078"/>
    <w:rsid w:val="000B0244"/>
    <w:rsid w:val="000B1CEE"/>
    <w:rsid w:val="000B6953"/>
    <w:rsid w:val="000C5C47"/>
    <w:rsid w:val="000D5F98"/>
    <w:rsid w:val="000E1CBF"/>
    <w:rsid w:val="000E4989"/>
    <w:rsid w:val="000E7EFF"/>
    <w:rsid w:val="000F1A44"/>
    <w:rsid w:val="000F6C3F"/>
    <w:rsid w:val="000F6F1D"/>
    <w:rsid w:val="00111326"/>
    <w:rsid w:val="00112F6A"/>
    <w:rsid w:val="00113CDE"/>
    <w:rsid w:val="00114443"/>
    <w:rsid w:val="0011518E"/>
    <w:rsid w:val="00126425"/>
    <w:rsid w:val="0012699C"/>
    <w:rsid w:val="00127145"/>
    <w:rsid w:val="0014580D"/>
    <w:rsid w:val="0015329F"/>
    <w:rsid w:val="0016116E"/>
    <w:rsid w:val="0016484B"/>
    <w:rsid w:val="00164BC8"/>
    <w:rsid w:val="00167386"/>
    <w:rsid w:val="0017346A"/>
    <w:rsid w:val="00176BB3"/>
    <w:rsid w:val="0018550F"/>
    <w:rsid w:val="001858A0"/>
    <w:rsid w:val="00191DA5"/>
    <w:rsid w:val="00193C31"/>
    <w:rsid w:val="00196E32"/>
    <w:rsid w:val="001A44A8"/>
    <w:rsid w:val="001A5E3D"/>
    <w:rsid w:val="001B55A0"/>
    <w:rsid w:val="001D4D8A"/>
    <w:rsid w:val="001D7EF4"/>
    <w:rsid w:val="001E263D"/>
    <w:rsid w:val="001E30B1"/>
    <w:rsid w:val="001E3E6E"/>
    <w:rsid w:val="001F3813"/>
    <w:rsid w:val="00202D27"/>
    <w:rsid w:val="002039BE"/>
    <w:rsid w:val="00207005"/>
    <w:rsid w:val="002104DC"/>
    <w:rsid w:val="00210FE4"/>
    <w:rsid w:val="0021151F"/>
    <w:rsid w:val="0022356D"/>
    <w:rsid w:val="002244BF"/>
    <w:rsid w:val="00233D6E"/>
    <w:rsid w:val="00235C8D"/>
    <w:rsid w:val="00240CEF"/>
    <w:rsid w:val="00242300"/>
    <w:rsid w:val="00250602"/>
    <w:rsid w:val="002613D2"/>
    <w:rsid w:val="00264646"/>
    <w:rsid w:val="002701F5"/>
    <w:rsid w:val="0027206A"/>
    <w:rsid w:val="00280FC6"/>
    <w:rsid w:val="00281535"/>
    <w:rsid w:val="00285123"/>
    <w:rsid w:val="00294C33"/>
    <w:rsid w:val="00296435"/>
    <w:rsid w:val="002A1B91"/>
    <w:rsid w:val="002A21AF"/>
    <w:rsid w:val="002A6565"/>
    <w:rsid w:val="002A6647"/>
    <w:rsid w:val="002A6D17"/>
    <w:rsid w:val="002A7828"/>
    <w:rsid w:val="002B1831"/>
    <w:rsid w:val="002B4FB9"/>
    <w:rsid w:val="002B7E3A"/>
    <w:rsid w:val="002C042D"/>
    <w:rsid w:val="002D4958"/>
    <w:rsid w:val="002E0D21"/>
    <w:rsid w:val="002E479D"/>
    <w:rsid w:val="002E4908"/>
    <w:rsid w:val="002F015D"/>
    <w:rsid w:val="00300A52"/>
    <w:rsid w:val="00300EDA"/>
    <w:rsid w:val="00326A60"/>
    <w:rsid w:val="00331F37"/>
    <w:rsid w:val="003342F8"/>
    <w:rsid w:val="00334698"/>
    <w:rsid w:val="00343F87"/>
    <w:rsid w:val="00347588"/>
    <w:rsid w:val="003517EE"/>
    <w:rsid w:val="00351D70"/>
    <w:rsid w:val="0035602E"/>
    <w:rsid w:val="0035757C"/>
    <w:rsid w:val="00365393"/>
    <w:rsid w:val="0037139D"/>
    <w:rsid w:val="00372974"/>
    <w:rsid w:val="003769AC"/>
    <w:rsid w:val="0038011B"/>
    <w:rsid w:val="00380619"/>
    <w:rsid w:val="003827BF"/>
    <w:rsid w:val="0038516B"/>
    <w:rsid w:val="00393C3C"/>
    <w:rsid w:val="003A5FC3"/>
    <w:rsid w:val="003B157B"/>
    <w:rsid w:val="003B1939"/>
    <w:rsid w:val="003C3A93"/>
    <w:rsid w:val="003C4AEC"/>
    <w:rsid w:val="003C69C6"/>
    <w:rsid w:val="003D7AFD"/>
    <w:rsid w:val="003E050A"/>
    <w:rsid w:val="003E28A8"/>
    <w:rsid w:val="003F7C16"/>
    <w:rsid w:val="004010F4"/>
    <w:rsid w:val="00402CE8"/>
    <w:rsid w:val="00406473"/>
    <w:rsid w:val="0040777F"/>
    <w:rsid w:val="00413AFE"/>
    <w:rsid w:val="00415A8B"/>
    <w:rsid w:val="00421992"/>
    <w:rsid w:val="00425372"/>
    <w:rsid w:val="004263B1"/>
    <w:rsid w:val="004349C8"/>
    <w:rsid w:val="00445AC9"/>
    <w:rsid w:val="00451FE3"/>
    <w:rsid w:val="00452237"/>
    <w:rsid w:val="00455052"/>
    <w:rsid w:val="00456512"/>
    <w:rsid w:val="004567FB"/>
    <w:rsid w:val="0045690F"/>
    <w:rsid w:val="0045699D"/>
    <w:rsid w:val="00456B63"/>
    <w:rsid w:val="004716DB"/>
    <w:rsid w:val="00484AED"/>
    <w:rsid w:val="004853A6"/>
    <w:rsid w:val="00487717"/>
    <w:rsid w:val="004914E3"/>
    <w:rsid w:val="00491536"/>
    <w:rsid w:val="00491947"/>
    <w:rsid w:val="004951A8"/>
    <w:rsid w:val="004952E3"/>
    <w:rsid w:val="004A3AD9"/>
    <w:rsid w:val="004A4478"/>
    <w:rsid w:val="004B1AED"/>
    <w:rsid w:val="004B3059"/>
    <w:rsid w:val="004B3BC9"/>
    <w:rsid w:val="004B4C96"/>
    <w:rsid w:val="004C4942"/>
    <w:rsid w:val="004E1DD4"/>
    <w:rsid w:val="004F01C1"/>
    <w:rsid w:val="004F6EC6"/>
    <w:rsid w:val="0050037E"/>
    <w:rsid w:val="005067FF"/>
    <w:rsid w:val="00513D23"/>
    <w:rsid w:val="0051632C"/>
    <w:rsid w:val="005216A9"/>
    <w:rsid w:val="005266F8"/>
    <w:rsid w:val="00533633"/>
    <w:rsid w:val="00551F84"/>
    <w:rsid w:val="00557FFC"/>
    <w:rsid w:val="0056236F"/>
    <w:rsid w:val="00580C2D"/>
    <w:rsid w:val="005853F7"/>
    <w:rsid w:val="005856C1"/>
    <w:rsid w:val="00586D1F"/>
    <w:rsid w:val="00587EF3"/>
    <w:rsid w:val="00590B21"/>
    <w:rsid w:val="00590CD8"/>
    <w:rsid w:val="005916CA"/>
    <w:rsid w:val="0059374F"/>
    <w:rsid w:val="00596AF2"/>
    <w:rsid w:val="005A0196"/>
    <w:rsid w:val="005A4575"/>
    <w:rsid w:val="005A56D3"/>
    <w:rsid w:val="005B476F"/>
    <w:rsid w:val="005B4876"/>
    <w:rsid w:val="005C1756"/>
    <w:rsid w:val="005D3E57"/>
    <w:rsid w:val="005E01E0"/>
    <w:rsid w:val="005E180F"/>
    <w:rsid w:val="005E3F0B"/>
    <w:rsid w:val="005E4BED"/>
    <w:rsid w:val="005F2C19"/>
    <w:rsid w:val="005F6227"/>
    <w:rsid w:val="00602B22"/>
    <w:rsid w:val="00610F7E"/>
    <w:rsid w:val="00612C1E"/>
    <w:rsid w:val="00613DF0"/>
    <w:rsid w:val="00615607"/>
    <w:rsid w:val="0062182D"/>
    <w:rsid w:val="00621C09"/>
    <w:rsid w:val="00623C03"/>
    <w:rsid w:val="00631763"/>
    <w:rsid w:val="006322B7"/>
    <w:rsid w:val="006340C7"/>
    <w:rsid w:val="006361E4"/>
    <w:rsid w:val="00645D28"/>
    <w:rsid w:val="0064723E"/>
    <w:rsid w:val="006518D3"/>
    <w:rsid w:val="00655324"/>
    <w:rsid w:val="00655603"/>
    <w:rsid w:val="0065582B"/>
    <w:rsid w:val="00665151"/>
    <w:rsid w:val="00674D2A"/>
    <w:rsid w:val="006750E9"/>
    <w:rsid w:val="00675EF2"/>
    <w:rsid w:val="00691B99"/>
    <w:rsid w:val="006A0060"/>
    <w:rsid w:val="006A073E"/>
    <w:rsid w:val="006A1E35"/>
    <w:rsid w:val="006A3A27"/>
    <w:rsid w:val="006A509C"/>
    <w:rsid w:val="006A5AC8"/>
    <w:rsid w:val="006B1B8F"/>
    <w:rsid w:val="006C73CB"/>
    <w:rsid w:val="006D17DF"/>
    <w:rsid w:val="006D217B"/>
    <w:rsid w:val="006D563C"/>
    <w:rsid w:val="006E4324"/>
    <w:rsid w:val="006E43BB"/>
    <w:rsid w:val="006E6438"/>
    <w:rsid w:val="006F7E93"/>
    <w:rsid w:val="007116DF"/>
    <w:rsid w:val="00722CB6"/>
    <w:rsid w:val="00734792"/>
    <w:rsid w:val="007448B9"/>
    <w:rsid w:val="00750FC5"/>
    <w:rsid w:val="00751285"/>
    <w:rsid w:val="00752CAC"/>
    <w:rsid w:val="00756CFD"/>
    <w:rsid w:val="00760AA4"/>
    <w:rsid w:val="0076197F"/>
    <w:rsid w:val="00763DC6"/>
    <w:rsid w:val="0077140C"/>
    <w:rsid w:val="00772738"/>
    <w:rsid w:val="00780F06"/>
    <w:rsid w:val="007843F0"/>
    <w:rsid w:val="0079078D"/>
    <w:rsid w:val="00796DD9"/>
    <w:rsid w:val="007A36A3"/>
    <w:rsid w:val="007A3BEA"/>
    <w:rsid w:val="007B4608"/>
    <w:rsid w:val="007B62B5"/>
    <w:rsid w:val="007C091A"/>
    <w:rsid w:val="007C7A6D"/>
    <w:rsid w:val="007D2522"/>
    <w:rsid w:val="007D32E9"/>
    <w:rsid w:val="007E2491"/>
    <w:rsid w:val="007F4B87"/>
    <w:rsid w:val="007F692B"/>
    <w:rsid w:val="00807CB1"/>
    <w:rsid w:val="0081299E"/>
    <w:rsid w:val="00820DD6"/>
    <w:rsid w:val="00827367"/>
    <w:rsid w:val="008369DF"/>
    <w:rsid w:val="008418DA"/>
    <w:rsid w:val="00841E6F"/>
    <w:rsid w:val="00842448"/>
    <w:rsid w:val="00843E89"/>
    <w:rsid w:val="0084463C"/>
    <w:rsid w:val="00852E8D"/>
    <w:rsid w:val="008554B1"/>
    <w:rsid w:val="008569AD"/>
    <w:rsid w:val="008579EF"/>
    <w:rsid w:val="00877CFE"/>
    <w:rsid w:val="008874F6"/>
    <w:rsid w:val="00894863"/>
    <w:rsid w:val="00894CCA"/>
    <w:rsid w:val="008A0F78"/>
    <w:rsid w:val="008A447A"/>
    <w:rsid w:val="008A6BF2"/>
    <w:rsid w:val="008B1A07"/>
    <w:rsid w:val="008B3C7A"/>
    <w:rsid w:val="008C66A9"/>
    <w:rsid w:val="008D4FE7"/>
    <w:rsid w:val="008D77DC"/>
    <w:rsid w:val="008E6BF7"/>
    <w:rsid w:val="008F721B"/>
    <w:rsid w:val="009024C5"/>
    <w:rsid w:val="009124C2"/>
    <w:rsid w:val="009131F6"/>
    <w:rsid w:val="00913EDC"/>
    <w:rsid w:val="00927878"/>
    <w:rsid w:val="009315C0"/>
    <w:rsid w:val="00936C46"/>
    <w:rsid w:val="00940F0D"/>
    <w:rsid w:val="00943661"/>
    <w:rsid w:val="009470B1"/>
    <w:rsid w:val="009554DC"/>
    <w:rsid w:val="00960DA5"/>
    <w:rsid w:val="009617DE"/>
    <w:rsid w:val="00963B83"/>
    <w:rsid w:val="00965FA0"/>
    <w:rsid w:val="009666E2"/>
    <w:rsid w:val="009701D7"/>
    <w:rsid w:val="00982A45"/>
    <w:rsid w:val="00987B71"/>
    <w:rsid w:val="00990ECB"/>
    <w:rsid w:val="009936C6"/>
    <w:rsid w:val="00996541"/>
    <w:rsid w:val="00997703"/>
    <w:rsid w:val="009A758E"/>
    <w:rsid w:val="009B4995"/>
    <w:rsid w:val="009B5792"/>
    <w:rsid w:val="009B5CCE"/>
    <w:rsid w:val="009B692D"/>
    <w:rsid w:val="009C487E"/>
    <w:rsid w:val="009D3F83"/>
    <w:rsid w:val="009D5246"/>
    <w:rsid w:val="009E00E8"/>
    <w:rsid w:val="009E5190"/>
    <w:rsid w:val="00A03FD2"/>
    <w:rsid w:val="00A0438F"/>
    <w:rsid w:val="00A07D26"/>
    <w:rsid w:val="00A11E2B"/>
    <w:rsid w:val="00A23C9D"/>
    <w:rsid w:val="00A371E1"/>
    <w:rsid w:val="00A44E2C"/>
    <w:rsid w:val="00A508C3"/>
    <w:rsid w:val="00A62B6D"/>
    <w:rsid w:val="00A75BEF"/>
    <w:rsid w:val="00A76B86"/>
    <w:rsid w:val="00A82A8C"/>
    <w:rsid w:val="00A949D5"/>
    <w:rsid w:val="00AA370B"/>
    <w:rsid w:val="00AA7F86"/>
    <w:rsid w:val="00AC58A2"/>
    <w:rsid w:val="00AC7D92"/>
    <w:rsid w:val="00AD76B1"/>
    <w:rsid w:val="00AD79B6"/>
    <w:rsid w:val="00AD7DE0"/>
    <w:rsid w:val="00AE6874"/>
    <w:rsid w:val="00AE7A16"/>
    <w:rsid w:val="00AF10F4"/>
    <w:rsid w:val="00AF47DA"/>
    <w:rsid w:val="00B04FDD"/>
    <w:rsid w:val="00B05A92"/>
    <w:rsid w:val="00B060DD"/>
    <w:rsid w:val="00B07B39"/>
    <w:rsid w:val="00B12402"/>
    <w:rsid w:val="00B21791"/>
    <w:rsid w:val="00B3030F"/>
    <w:rsid w:val="00B3466E"/>
    <w:rsid w:val="00B44CF8"/>
    <w:rsid w:val="00B47305"/>
    <w:rsid w:val="00B52502"/>
    <w:rsid w:val="00B6118D"/>
    <w:rsid w:val="00B62733"/>
    <w:rsid w:val="00B80872"/>
    <w:rsid w:val="00B8109D"/>
    <w:rsid w:val="00B8205F"/>
    <w:rsid w:val="00B869C3"/>
    <w:rsid w:val="00B8745B"/>
    <w:rsid w:val="00B915E2"/>
    <w:rsid w:val="00B92195"/>
    <w:rsid w:val="00BA0625"/>
    <w:rsid w:val="00BB3809"/>
    <w:rsid w:val="00BB5B5D"/>
    <w:rsid w:val="00BB61E5"/>
    <w:rsid w:val="00BB733A"/>
    <w:rsid w:val="00BB7463"/>
    <w:rsid w:val="00BB7EC8"/>
    <w:rsid w:val="00BD338C"/>
    <w:rsid w:val="00BD628C"/>
    <w:rsid w:val="00BE59B8"/>
    <w:rsid w:val="00BE6831"/>
    <w:rsid w:val="00BF2F01"/>
    <w:rsid w:val="00C01C77"/>
    <w:rsid w:val="00C075B3"/>
    <w:rsid w:val="00C107BD"/>
    <w:rsid w:val="00C13730"/>
    <w:rsid w:val="00C22193"/>
    <w:rsid w:val="00C3090A"/>
    <w:rsid w:val="00C31E52"/>
    <w:rsid w:val="00C34D96"/>
    <w:rsid w:val="00C35FC4"/>
    <w:rsid w:val="00C51506"/>
    <w:rsid w:val="00C54296"/>
    <w:rsid w:val="00C572A9"/>
    <w:rsid w:val="00C61CFC"/>
    <w:rsid w:val="00C61E5F"/>
    <w:rsid w:val="00C82CAD"/>
    <w:rsid w:val="00C937D2"/>
    <w:rsid w:val="00CA207C"/>
    <w:rsid w:val="00CA43D2"/>
    <w:rsid w:val="00CA6C13"/>
    <w:rsid w:val="00CB63CC"/>
    <w:rsid w:val="00CB6F18"/>
    <w:rsid w:val="00CB77CE"/>
    <w:rsid w:val="00CC3126"/>
    <w:rsid w:val="00CD3403"/>
    <w:rsid w:val="00CD54C2"/>
    <w:rsid w:val="00CE6CF4"/>
    <w:rsid w:val="00CF2707"/>
    <w:rsid w:val="00CF7930"/>
    <w:rsid w:val="00D00392"/>
    <w:rsid w:val="00D01E8F"/>
    <w:rsid w:val="00D04AC0"/>
    <w:rsid w:val="00D0514C"/>
    <w:rsid w:val="00D149F5"/>
    <w:rsid w:val="00D15D85"/>
    <w:rsid w:val="00D172A0"/>
    <w:rsid w:val="00D21582"/>
    <w:rsid w:val="00D22B74"/>
    <w:rsid w:val="00D232D6"/>
    <w:rsid w:val="00D353D7"/>
    <w:rsid w:val="00D35AE0"/>
    <w:rsid w:val="00D45010"/>
    <w:rsid w:val="00D47F50"/>
    <w:rsid w:val="00D51D7E"/>
    <w:rsid w:val="00D52208"/>
    <w:rsid w:val="00D73012"/>
    <w:rsid w:val="00D86AF3"/>
    <w:rsid w:val="00D966F3"/>
    <w:rsid w:val="00DA041A"/>
    <w:rsid w:val="00DA177E"/>
    <w:rsid w:val="00DA2125"/>
    <w:rsid w:val="00DA67F5"/>
    <w:rsid w:val="00DB3FDD"/>
    <w:rsid w:val="00DB7866"/>
    <w:rsid w:val="00DC5DBA"/>
    <w:rsid w:val="00DD6ECC"/>
    <w:rsid w:val="00DE1237"/>
    <w:rsid w:val="00DE273A"/>
    <w:rsid w:val="00DE4BED"/>
    <w:rsid w:val="00DF0194"/>
    <w:rsid w:val="00DF08D1"/>
    <w:rsid w:val="00DF1D85"/>
    <w:rsid w:val="00DF3659"/>
    <w:rsid w:val="00DF49FD"/>
    <w:rsid w:val="00E01DC9"/>
    <w:rsid w:val="00E037E9"/>
    <w:rsid w:val="00E14BD3"/>
    <w:rsid w:val="00E2199B"/>
    <w:rsid w:val="00E23118"/>
    <w:rsid w:val="00E43440"/>
    <w:rsid w:val="00E47238"/>
    <w:rsid w:val="00E535B3"/>
    <w:rsid w:val="00E5563F"/>
    <w:rsid w:val="00E622A7"/>
    <w:rsid w:val="00E704D6"/>
    <w:rsid w:val="00E718E7"/>
    <w:rsid w:val="00E721BB"/>
    <w:rsid w:val="00E85AC4"/>
    <w:rsid w:val="00E90734"/>
    <w:rsid w:val="00E94B48"/>
    <w:rsid w:val="00E959EA"/>
    <w:rsid w:val="00EA0CE6"/>
    <w:rsid w:val="00EA115F"/>
    <w:rsid w:val="00EA3350"/>
    <w:rsid w:val="00EB26AA"/>
    <w:rsid w:val="00EB3C9F"/>
    <w:rsid w:val="00EC4AB7"/>
    <w:rsid w:val="00ED5FBE"/>
    <w:rsid w:val="00EE0F41"/>
    <w:rsid w:val="00EE6E12"/>
    <w:rsid w:val="00EF5774"/>
    <w:rsid w:val="00F058FF"/>
    <w:rsid w:val="00F06EEF"/>
    <w:rsid w:val="00F1260E"/>
    <w:rsid w:val="00F1296C"/>
    <w:rsid w:val="00F14DA1"/>
    <w:rsid w:val="00F27574"/>
    <w:rsid w:val="00F465F6"/>
    <w:rsid w:val="00F60618"/>
    <w:rsid w:val="00F64BFB"/>
    <w:rsid w:val="00F66D96"/>
    <w:rsid w:val="00F673B2"/>
    <w:rsid w:val="00F70A7D"/>
    <w:rsid w:val="00F849BE"/>
    <w:rsid w:val="00F94BD4"/>
    <w:rsid w:val="00F94CEB"/>
    <w:rsid w:val="00F97A01"/>
    <w:rsid w:val="00FB348C"/>
    <w:rsid w:val="00FC159B"/>
    <w:rsid w:val="00FD77CC"/>
    <w:rsid w:val="00FD7B2A"/>
    <w:rsid w:val="00FE43D0"/>
    <w:rsid w:val="00FE634D"/>
    <w:rsid w:val="00FF0652"/>
    <w:rsid w:val="00FF666A"/>
    <w:rsid w:val="00FF6702"/>
    <w:rsid w:val="02464A32"/>
    <w:rsid w:val="0274EEF6"/>
    <w:rsid w:val="03B2DA49"/>
    <w:rsid w:val="04391A16"/>
    <w:rsid w:val="04DAFEF9"/>
    <w:rsid w:val="0640E678"/>
    <w:rsid w:val="064C9DFD"/>
    <w:rsid w:val="066E5810"/>
    <w:rsid w:val="0A7F4BF7"/>
    <w:rsid w:val="0ACCA87A"/>
    <w:rsid w:val="0AEEFA7D"/>
    <w:rsid w:val="0D3D9E7A"/>
    <w:rsid w:val="0DE949FE"/>
    <w:rsid w:val="0F85BCF8"/>
    <w:rsid w:val="108A5798"/>
    <w:rsid w:val="109931AC"/>
    <w:rsid w:val="12772FFA"/>
    <w:rsid w:val="1280F8C4"/>
    <w:rsid w:val="12C0DD2B"/>
    <w:rsid w:val="138AA9CA"/>
    <w:rsid w:val="1645D6B1"/>
    <w:rsid w:val="172A53CD"/>
    <w:rsid w:val="18BB7AC0"/>
    <w:rsid w:val="1E5727A0"/>
    <w:rsid w:val="1E9DD8DF"/>
    <w:rsid w:val="1F089622"/>
    <w:rsid w:val="1F3C9418"/>
    <w:rsid w:val="1F99628F"/>
    <w:rsid w:val="20B093B4"/>
    <w:rsid w:val="20FC29BD"/>
    <w:rsid w:val="21866219"/>
    <w:rsid w:val="21CD4CCC"/>
    <w:rsid w:val="22C020C8"/>
    <w:rsid w:val="235E00DE"/>
    <w:rsid w:val="24062D44"/>
    <w:rsid w:val="258F365D"/>
    <w:rsid w:val="26240067"/>
    <w:rsid w:val="26E5E935"/>
    <w:rsid w:val="279A8C35"/>
    <w:rsid w:val="27B5F6C4"/>
    <w:rsid w:val="28402FA9"/>
    <w:rsid w:val="294C9A88"/>
    <w:rsid w:val="2BBEB985"/>
    <w:rsid w:val="2C76AFD7"/>
    <w:rsid w:val="2EE1F6E4"/>
    <w:rsid w:val="2F5AB277"/>
    <w:rsid w:val="3090700C"/>
    <w:rsid w:val="32CCA66B"/>
    <w:rsid w:val="338D26F6"/>
    <w:rsid w:val="3390B03B"/>
    <w:rsid w:val="33CCBE19"/>
    <w:rsid w:val="34172AB2"/>
    <w:rsid w:val="34DE0859"/>
    <w:rsid w:val="361B471C"/>
    <w:rsid w:val="373C1F8B"/>
    <w:rsid w:val="38519606"/>
    <w:rsid w:val="3916BE82"/>
    <w:rsid w:val="3B0F9396"/>
    <w:rsid w:val="3B1FAB35"/>
    <w:rsid w:val="3B7231DB"/>
    <w:rsid w:val="3BDB9A3A"/>
    <w:rsid w:val="3CFF0C64"/>
    <w:rsid w:val="3D5C5372"/>
    <w:rsid w:val="3DD337E7"/>
    <w:rsid w:val="3E4849B5"/>
    <w:rsid w:val="3EA9529E"/>
    <w:rsid w:val="3FC26555"/>
    <w:rsid w:val="3FCAAEE7"/>
    <w:rsid w:val="407E061F"/>
    <w:rsid w:val="42AE4496"/>
    <w:rsid w:val="4313D66A"/>
    <w:rsid w:val="45415C37"/>
    <w:rsid w:val="467EA993"/>
    <w:rsid w:val="467F22AC"/>
    <w:rsid w:val="46EA98FF"/>
    <w:rsid w:val="47AF092D"/>
    <w:rsid w:val="47C5E67D"/>
    <w:rsid w:val="48E567BB"/>
    <w:rsid w:val="48E7E991"/>
    <w:rsid w:val="4982388C"/>
    <w:rsid w:val="4AB28BB6"/>
    <w:rsid w:val="4C6FEDCE"/>
    <w:rsid w:val="4DE83D31"/>
    <w:rsid w:val="50049D92"/>
    <w:rsid w:val="5259748B"/>
    <w:rsid w:val="52D1ED46"/>
    <w:rsid w:val="534691B6"/>
    <w:rsid w:val="53EFF9BC"/>
    <w:rsid w:val="54F3BA1F"/>
    <w:rsid w:val="55E74686"/>
    <w:rsid w:val="56C06E5A"/>
    <w:rsid w:val="5872CA8F"/>
    <w:rsid w:val="58A36E7D"/>
    <w:rsid w:val="5978AE29"/>
    <w:rsid w:val="5A38895E"/>
    <w:rsid w:val="5B01CF15"/>
    <w:rsid w:val="5BA3CDA2"/>
    <w:rsid w:val="5BC5299E"/>
    <w:rsid w:val="5C4C9CE0"/>
    <w:rsid w:val="5F122F0D"/>
    <w:rsid w:val="5FD45F3B"/>
    <w:rsid w:val="6011C22D"/>
    <w:rsid w:val="60191972"/>
    <w:rsid w:val="60BB3083"/>
    <w:rsid w:val="62115AE7"/>
    <w:rsid w:val="62E345A0"/>
    <w:rsid w:val="64CA69AB"/>
    <w:rsid w:val="64E2DD24"/>
    <w:rsid w:val="65202660"/>
    <w:rsid w:val="68EAE28C"/>
    <w:rsid w:val="698000F8"/>
    <w:rsid w:val="6A1158C1"/>
    <w:rsid w:val="6DFD7952"/>
    <w:rsid w:val="6EBF58B3"/>
    <w:rsid w:val="6F7B8DC2"/>
    <w:rsid w:val="705A2873"/>
    <w:rsid w:val="71D567AB"/>
    <w:rsid w:val="72680FD9"/>
    <w:rsid w:val="728642A5"/>
    <w:rsid w:val="74B22212"/>
    <w:rsid w:val="75157897"/>
    <w:rsid w:val="756E91F2"/>
    <w:rsid w:val="7581FA6E"/>
    <w:rsid w:val="758704E8"/>
    <w:rsid w:val="76684631"/>
    <w:rsid w:val="771E7531"/>
    <w:rsid w:val="7865C4E9"/>
    <w:rsid w:val="7B776BE1"/>
    <w:rsid w:val="7BC4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251C4"/>
  <w15:chartTrackingRefBased/>
  <w15:docId w15:val="{68DEEDC7-AED7-405F-8F03-AF32A551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F6A"/>
    <w:rPr>
      <w:kern w:val="0"/>
      <w14:ligatures w14:val="none"/>
    </w:rPr>
  </w:style>
  <w:style w:type="paragraph" w:styleId="Nagwek1">
    <w:name w:val="heading 1"/>
    <w:aliases w:val="Rozdział"/>
    <w:basedOn w:val="Normalny"/>
    <w:next w:val="Normalny"/>
    <w:link w:val="Nagwek1Znak"/>
    <w:uiPriority w:val="99"/>
    <w:qFormat/>
    <w:rsid w:val="00CA6C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CA6C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aliases w:val="Org Heading 1,h1"/>
    <w:basedOn w:val="Normalny"/>
    <w:next w:val="Normalny"/>
    <w:link w:val="Nagwek3Znak"/>
    <w:uiPriority w:val="99"/>
    <w:unhideWhenUsed/>
    <w:qFormat/>
    <w:rsid w:val="00CA6C1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aliases w:val="Org Heading 2,h2"/>
    <w:basedOn w:val="Normalny"/>
    <w:next w:val="Normalny"/>
    <w:link w:val="Nagwek4Znak"/>
    <w:uiPriority w:val="99"/>
    <w:unhideWhenUsed/>
    <w:qFormat/>
    <w:rsid w:val="00CA6C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aliases w:val="Org Heading 3,h3"/>
    <w:basedOn w:val="Normalny"/>
    <w:next w:val="Normalny"/>
    <w:link w:val="Nagwek5Znak"/>
    <w:uiPriority w:val="99"/>
    <w:unhideWhenUsed/>
    <w:qFormat/>
    <w:rsid w:val="00CA6C1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CA6C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CA6C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CA6C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CA6C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"/>
    <w:basedOn w:val="Domylnaczcionkaakapitu"/>
    <w:link w:val="Nagwek1"/>
    <w:uiPriority w:val="99"/>
    <w:rsid w:val="00CA6C1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9"/>
    <w:rsid w:val="00CA6C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aliases w:val="Org Heading 1 Znak,h1 Znak"/>
    <w:basedOn w:val="Domylnaczcionkaakapitu"/>
    <w:link w:val="Nagwek3"/>
    <w:uiPriority w:val="99"/>
    <w:rsid w:val="00CA6C1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aliases w:val="Org Heading 2 Znak,h2 Znak"/>
    <w:basedOn w:val="Domylnaczcionkaakapitu"/>
    <w:link w:val="Nagwek4"/>
    <w:uiPriority w:val="99"/>
    <w:rsid w:val="00CA6C1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aliases w:val="Org Heading 3 Znak,h3 Znak"/>
    <w:basedOn w:val="Domylnaczcionkaakapitu"/>
    <w:link w:val="Nagwek5"/>
    <w:uiPriority w:val="99"/>
    <w:rsid w:val="00CA6C1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9"/>
    <w:rsid w:val="00CA6C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rsid w:val="00CA6C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rsid w:val="00CA6C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rsid w:val="00CA6C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99"/>
    <w:qFormat/>
    <w:rsid w:val="00CA6C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99"/>
    <w:rsid w:val="00CA6C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6C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6C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6C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6C13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Podsis rysunku,List Paragraph,Normalny2,Normalny3,Normalny4,Akapit z listą;1_literowka,Literowanie,1_literowka,Wypunktowanie,Normal2,Obiekt,List Paragraph1,Preambuła,PRIME List with bullets"/>
    <w:basedOn w:val="Normalny"/>
    <w:link w:val="AkapitzlistZnak"/>
    <w:uiPriority w:val="34"/>
    <w:qFormat/>
    <w:rsid w:val="00CA6C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6C1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6C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6C1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6C13"/>
    <w:rPr>
      <w:b/>
      <w:bCs/>
      <w:smallCaps/>
      <w:color w:val="2E74B5" w:themeColor="accent1" w:themeShade="BF"/>
      <w:spacing w:val="5"/>
    </w:rPr>
  </w:style>
  <w:style w:type="paragraph" w:customStyle="1" w:styleId="J910Podstawowy">
    <w:name w:val="J910_Podstawowy"/>
    <w:basedOn w:val="Normalny"/>
    <w:link w:val="J910PodstawowyZnak"/>
    <w:qFormat/>
    <w:rsid w:val="00EB3C9F"/>
    <w:pPr>
      <w:tabs>
        <w:tab w:val="right" w:leader="dot" w:pos="8505"/>
      </w:tabs>
      <w:suppressAutoHyphens/>
      <w:spacing w:before="120" w:after="120" w:line="360" w:lineRule="auto"/>
      <w:jc w:val="both"/>
    </w:pPr>
    <w:rPr>
      <w:rFonts w:ascii="Arial" w:eastAsia="Times New Roman" w:hAnsi="Arial" w:cs="Times New Roman"/>
      <w:lang w:eastAsia="ar-SA"/>
    </w:rPr>
  </w:style>
  <w:style w:type="character" w:customStyle="1" w:styleId="J910PodstawowyZnak">
    <w:name w:val="J910_Podstawowy Znak"/>
    <w:basedOn w:val="Domylnaczcionkaakapitu"/>
    <w:link w:val="J910Podstawowy"/>
    <w:rsid w:val="00EB3C9F"/>
    <w:rPr>
      <w:rFonts w:ascii="Arial" w:eastAsia="Times New Roman" w:hAnsi="Arial" w:cs="Times New Roman"/>
      <w:kern w:val="0"/>
      <w:lang w:eastAsia="ar-SA"/>
      <w14:ligatures w14:val="none"/>
    </w:rPr>
  </w:style>
  <w:style w:type="character" w:customStyle="1" w:styleId="AkapitzlistZnak">
    <w:name w:val="Akapit z listą Znak"/>
    <w:aliases w:val="Normal Znak,Akapit z listą3 Znak,Akapit z listą31 Znak,Tytuły Znak,Podsis rysunku Znak,List Paragraph Znak,Normalny2 Znak,Normalny3 Znak,Normalny4 Znak,Akapit z listą;1_literowka Znak,Literowanie Znak,1_literowka Znak,Normal2 Znak"/>
    <w:link w:val="Akapitzlist"/>
    <w:uiPriority w:val="34"/>
    <w:qFormat/>
    <w:rsid w:val="0040777F"/>
  </w:style>
  <w:style w:type="paragraph" w:styleId="Zwykytekst">
    <w:name w:val="Plain Text"/>
    <w:basedOn w:val="Normalny"/>
    <w:link w:val="ZwykytekstZnak"/>
    <w:rsid w:val="008F721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8F721B"/>
    <w:rPr>
      <w:rFonts w:ascii="Courier New" w:eastAsia="Times New Roman" w:hAnsi="Courier New" w:cs="Times New Roman"/>
      <w:kern w:val="0"/>
      <w:sz w:val="20"/>
      <w:szCs w:val="20"/>
      <w:lang w:val="x-none" w:eastAsia="x-none"/>
      <w14:ligatures w14:val="none"/>
    </w:rPr>
  </w:style>
  <w:style w:type="character" w:styleId="Hipercze">
    <w:name w:val="Hyperlink"/>
    <w:basedOn w:val="Domylnaczcionkaakapitu"/>
    <w:uiPriority w:val="99"/>
    <w:rsid w:val="00202D27"/>
    <w:rPr>
      <w:color w:val="0000FF"/>
      <w:u w:val="single"/>
    </w:rPr>
  </w:style>
  <w:style w:type="paragraph" w:customStyle="1" w:styleId="Default">
    <w:name w:val="Default"/>
    <w:uiPriority w:val="99"/>
    <w:rsid w:val="005266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Poprawka">
    <w:name w:val="Revision"/>
    <w:hidden/>
    <w:uiPriority w:val="99"/>
    <w:semiHidden/>
    <w:rsid w:val="000F6C3F"/>
    <w:pPr>
      <w:spacing w:after="0" w:line="240" w:lineRule="auto"/>
    </w:pPr>
    <w:rPr>
      <w:kern w:val="0"/>
      <w14:ligatures w14:val="none"/>
    </w:rPr>
  </w:style>
  <w:style w:type="character" w:customStyle="1" w:styleId="Teksttreci">
    <w:name w:val="Tekst treści_"/>
    <w:link w:val="Teksttreci0"/>
    <w:uiPriority w:val="99"/>
    <w:locked/>
    <w:rsid w:val="002B4FB9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B4FB9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  <w:kern w:val="2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078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63B83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963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54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5429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C5429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54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29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4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296"/>
    <w:rPr>
      <w:kern w:val="0"/>
      <w14:ligatures w14:val="none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uiPriority w:val="99"/>
    <w:locked/>
    <w:rsid w:val="009B69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uiPriority w:val="99"/>
    <w:unhideWhenUsed/>
    <w:rsid w:val="009B692D"/>
    <w:pPr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pl-PL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9B692D"/>
    <w:rPr>
      <w:kern w:val="0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AF47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E43BB"/>
  </w:style>
  <w:style w:type="paragraph" w:styleId="Mapadokumentu">
    <w:name w:val="Document Map"/>
    <w:basedOn w:val="Normalny"/>
    <w:link w:val="MapadokumentuZnak2"/>
    <w:uiPriority w:val="99"/>
    <w:semiHidden/>
    <w:rsid w:val="006E43BB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6E43BB"/>
    <w:rPr>
      <w:rFonts w:ascii="Segoe UI" w:hAnsi="Segoe UI" w:cs="Segoe UI"/>
      <w:kern w:val="0"/>
      <w:sz w:val="16"/>
      <w:szCs w:val="16"/>
      <w14:ligatures w14:val="none"/>
    </w:rPr>
  </w:style>
  <w:style w:type="paragraph" w:styleId="Spistreci1">
    <w:name w:val="toc 1"/>
    <w:basedOn w:val="Normalny"/>
    <w:next w:val="Normalny"/>
    <w:autoRedefine/>
    <w:uiPriority w:val="99"/>
    <w:rsid w:val="006E43BB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rsid w:val="006E43BB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6E43BB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6E43BB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E43B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E43B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Numerstrony">
    <w:name w:val="page number"/>
    <w:basedOn w:val="Domylnaczcionkaakapitu"/>
    <w:uiPriority w:val="99"/>
    <w:rsid w:val="006E43BB"/>
  </w:style>
  <w:style w:type="paragraph" w:customStyle="1" w:styleId="FR1">
    <w:name w:val="FR1"/>
    <w:rsid w:val="006E43BB"/>
    <w:pPr>
      <w:widowControl w:val="0"/>
      <w:spacing w:before="560" w:after="0" w:line="240" w:lineRule="auto"/>
    </w:pPr>
    <w:rPr>
      <w:rFonts w:ascii="Arial" w:eastAsia="Times New Roman" w:hAnsi="Arial" w:cs="Times New Roman"/>
      <w:kern w:val="0"/>
      <w:sz w:val="12"/>
      <w:szCs w:val="20"/>
      <w:lang w:eastAsia="pl-PL"/>
      <w14:ligatures w14:val="none"/>
    </w:rPr>
  </w:style>
  <w:style w:type="paragraph" w:customStyle="1" w:styleId="BlockquoteZnak">
    <w:name w:val="Blockquote Znak"/>
    <w:basedOn w:val="Normalny"/>
    <w:rsid w:val="006E43BB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customStyle="1" w:styleId="DefaultTextZnak">
    <w:name w:val="Default Text Znak"/>
    <w:basedOn w:val="Normalny"/>
    <w:rsid w:val="006E43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6E43BB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E43BB"/>
    <w:rPr>
      <w:snapToGrid w:val="0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rsid w:val="006E43BB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6E43B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customStyle="1" w:styleId="SIWZPodstawowy">
    <w:name w:val="SIWZ Podstawowy"/>
    <w:basedOn w:val="Normalny"/>
    <w:rsid w:val="006E43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6E43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E43BB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rsid w:val="006E43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E43B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6E43B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E43B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rsid w:val="006E43B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aliases w:val="Znak"/>
    <w:basedOn w:val="Normalny"/>
    <w:link w:val="Tekstpodstawowywcity3Znak"/>
    <w:uiPriority w:val="99"/>
    <w:rsid w:val="006E43BB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aliases w:val="Znak Znak"/>
    <w:basedOn w:val="Domylnaczcionkaakapitu"/>
    <w:link w:val="Tekstpodstawowywcity3"/>
    <w:uiPriority w:val="99"/>
    <w:rsid w:val="006E43BB"/>
    <w:rPr>
      <w:rFonts w:ascii="Arial" w:eastAsia="Times New Roman" w:hAnsi="Arial" w:cs="Arial"/>
      <w:kern w:val="0"/>
      <w:lang w:eastAsia="pl-PL"/>
      <w14:ligatures w14:val="none"/>
    </w:rPr>
  </w:style>
  <w:style w:type="paragraph" w:customStyle="1" w:styleId="StylNagwek1NiePogrubienie">
    <w:name w:val="Styl Nagłówek 1 + Nie Pogrubienie"/>
    <w:basedOn w:val="Nagwek1"/>
    <w:autoRedefine/>
    <w:rsid w:val="006E43BB"/>
    <w:pPr>
      <w:keepLines w:val="0"/>
      <w:tabs>
        <w:tab w:val="num" w:pos="432"/>
      </w:tabs>
      <w:spacing w:before="0" w:after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6E43BB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6E4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3B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customStyle="1" w:styleId="Tabela-Siatka3">
    <w:name w:val="Tabela - Siatka3"/>
    <w:basedOn w:val="Standardowy"/>
    <w:next w:val="Tabela-Siatka"/>
    <w:uiPriority w:val="39"/>
    <w:rsid w:val="006E43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6E43BB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  <w14:ligatures w14:val="none"/>
    </w:rPr>
  </w:style>
  <w:style w:type="paragraph" w:customStyle="1" w:styleId="PunktPoziom1">
    <w:name w:val="Punkt_Poziom_1"/>
    <w:basedOn w:val="Nagwek1"/>
    <w:rsid w:val="006E43BB"/>
    <w:pPr>
      <w:keepLines w:val="0"/>
      <w:numPr>
        <w:numId w:val="1"/>
      </w:numPr>
      <w:spacing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rsid w:val="006E43BB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E43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3B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Listanumerowana1">
    <w:name w:val="Lista numerowana1"/>
    <w:basedOn w:val="Normalny"/>
    <w:rsid w:val="006E43BB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6E43BB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6E43BB"/>
  </w:style>
  <w:style w:type="paragraph" w:customStyle="1" w:styleId="Tekstblokowy1">
    <w:name w:val="Tekst blokowy1"/>
    <w:basedOn w:val="Normalny"/>
    <w:rsid w:val="006E43BB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6E43BB"/>
    <w:pPr>
      <w:keepLines w:val="0"/>
      <w:numPr>
        <w:numId w:val="2"/>
      </w:numPr>
      <w:tabs>
        <w:tab w:val="clear" w:pos="432"/>
        <w:tab w:val="num" w:pos="1260"/>
      </w:tabs>
      <w:suppressAutoHyphens/>
      <w:spacing w:before="240"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6E43BB"/>
    <w:pPr>
      <w:keepLines w:val="0"/>
      <w:suppressAutoHyphens/>
      <w:spacing w:before="100" w:after="60" w:line="240" w:lineRule="auto"/>
      <w:ind w:left="426"/>
      <w:jc w:val="both"/>
    </w:pPr>
    <w:rPr>
      <w:rFonts w:ascii="Arial" w:eastAsia="Times New Roman" w:hAnsi="Arial" w:cs="Arial"/>
      <w:bCs/>
      <w:i/>
      <w:iCs/>
      <w:color w:val="auto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6E43BB"/>
    <w:rPr>
      <w:vertAlign w:val="superscript"/>
    </w:rPr>
  </w:style>
  <w:style w:type="paragraph" w:customStyle="1" w:styleId="Tekstpodstawowy21">
    <w:name w:val="Tekst podstawowy 21"/>
    <w:basedOn w:val="Normalny"/>
    <w:uiPriority w:val="99"/>
    <w:rsid w:val="006E43B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6E43BB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6E43BB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6E43BB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rsid w:val="006E43BB"/>
    <w:rPr>
      <w:sz w:val="16"/>
      <w:szCs w:val="16"/>
    </w:rPr>
  </w:style>
  <w:style w:type="character" w:customStyle="1" w:styleId="FontStyle32">
    <w:name w:val="Font Style32"/>
    <w:rsid w:val="006E43BB"/>
    <w:rPr>
      <w:rFonts w:ascii="Arial" w:hAnsi="Arial" w:cs="Arial"/>
      <w:sz w:val="20"/>
      <w:szCs w:val="20"/>
    </w:rPr>
  </w:style>
  <w:style w:type="character" w:customStyle="1" w:styleId="Teksttreci2">
    <w:name w:val="Tekst treści (2)_"/>
    <w:link w:val="Teksttreci21"/>
    <w:rsid w:val="006E43BB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6E43BB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kern w:val="2"/>
      <w:sz w:val="21"/>
      <w:szCs w:val="21"/>
      <w14:ligatures w14:val="standardContextual"/>
    </w:rPr>
  </w:style>
  <w:style w:type="character" w:customStyle="1" w:styleId="Teksttreci20">
    <w:name w:val="Tekst treści2"/>
    <w:uiPriority w:val="99"/>
    <w:rsid w:val="006E43BB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4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43B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43BB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6E43BB"/>
    <w:rPr>
      <w:rFonts w:ascii="Arial" w:hAnsi="Arial" w:cs="Arial"/>
      <w:color w:val="000000"/>
      <w:sz w:val="20"/>
      <w:szCs w:val="20"/>
    </w:rPr>
  </w:style>
  <w:style w:type="paragraph" w:styleId="Bezodstpw">
    <w:name w:val="No Spacing"/>
    <w:uiPriority w:val="1"/>
    <w:qFormat/>
    <w:rsid w:val="006E43BB"/>
    <w:pPr>
      <w:spacing w:after="0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pl-PL"/>
      <w14:ligatures w14:val="none"/>
    </w:rPr>
  </w:style>
  <w:style w:type="paragraph" w:customStyle="1" w:styleId="Teksttreci1">
    <w:name w:val="Tekst treści1"/>
    <w:basedOn w:val="Normalny"/>
    <w:uiPriority w:val="99"/>
    <w:rsid w:val="006E43BB"/>
    <w:pPr>
      <w:widowControl w:val="0"/>
      <w:shd w:val="clear" w:color="auto" w:fill="FFFFFF"/>
      <w:spacing w:before="100" w:after="0" w:line="240" w:lineRule="exact"/>
      <w:ind w:hanging="320"/>
      <w:jc w:val="both"/>
    </w:pPr>
    <w:rPr>
      <w:rFonts w:ascii="Arial" w:eastAsia="Times New Roman" w:hAnsi="Arial" w:cs="Arial"/>
      <w:sz w:val="16"/>
      <w:szCs w:val="16"/>
    </w:rPr>
  </w:style>
  <w:style w:type="character" w:customStyle="1" w:styleId="TeksttreciPogrubienie3">
    <w:name w:val="Tekst treści + Pogrubienie3"/>
    <w:uiPriority w:val="99"/>
    <w:rsid w:val="006E43BB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6E43BB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6E43BB"/>
    <w:rPr>
      <w:color w:val="808080"/>
    </w:rPr>
  </w:style>
  <w:style w:type="paragraph" w:customStyle="1" w:styleId="Normalny-podst">
    <w:name w:val="Normalny-podst"/>
    <w:basedOn w:val="Normalny"/>
    <w:uiPriority w:val="99"/>
    <w:rsid w:val="006E43BB"/>
    <w:pPr>
      <w:widowControl w:val="0"/>
      <w:tabs>
        <w:tab w:val="left" w:pos="360"/>
      </w:tabs>
      <w:spacing w:after="0" w:line="240" w:lineRule="auto"/>
      <w:jc w:val="both"/>
    </w:pPr>
    <w:rPr>
      <w:rFonts w:ascii="Arial" w:eastAsia="Times New Roman" w:hAnsi="Arial" w:cs="Arial"/>
      <w:sz w:val="24"/>
      <w:lang w:eastAsia="pl-PL"/>
    </w:rPr>
  </w:style>
  <w:style w:type="paragraph" w:customStyle="1" w:styleId="Akapitnumerowany">
    <w:name w:val="Akapit numerowany"/>
    <w:basedOn w:val="Normalny"/>
    <w:uiPriority w:val="99"/>
    <w:rsid w:val="006E43BB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value">
    <w:name w:val="value"/>
    <w:basedOn w:val="Domylnaczcionkaakapitu"/>
    <w:rsid w:val="006E43BB"/>
  </w:style>
  <w:style w:type="paragraph" w:customStyle="1" w:styleId="xl24">
    <w:name w:val="xl24"/>
    <w:basedOn w:val="Normalny"/>
    <w:rsid w:val="006E4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6E4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6E4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6E4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xl28">
    <w:name w:val="xl28"/>
    <w:basedOn w:val="Normalny"/>
    <w:rsid w:val="006E43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Tytudokumentu">
    <w:name w:val="Tytuł dokumentu"/>
    <w:basedOn w:val="Normalny"/>
    <w:autoRedefine/>
    <w:rsid w:val="006E43BB"/>
    <w:pPr>
      <w:spacing w:after="0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pl-PL"/>
    </w:rPr>
  </w:style>
  <w:style w:type="paragraph" w:customStyle="1" w:styleId="2">
    <w:name w:val="2"/>
    <w:basedOn w:val="Normalny"/>
    <w:next w:val="Nagwek"/>
    <w:rsid w:val="006E43B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uiPriority w:val="99"/>
    <w:rsid w:val="006E43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">
    <w:name w:val="Tekst"/>
    <w:uiPriority w:val="99"/>
    <w:rsid w:val="006E43BB"/>
    <w:pPr>
      <w:tabs>
        <w:tab w:val="left" w:pos="567"/>
        <w:tab w:val="left" w:pos="1701"/>
        <w:tab w:val="left" w:pos="2835"/>
        <w:tab w:val="left" w:pos="3969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snapToGrid w:val="0"/>
      <w:color w:val="000000"/>
      <w:kern w:val="0"/>
      <w:sz w:val="20"/>
      <w:szCs w:val="20"/>
      <w:lang w:eastAsia="pl-PL"/>
      <w14:ligatures w14:val="none"/>
    </w:rPr>
  </w:style>
  <w:style w:type="paragraph" w:customStyle="1" w:styleId="Akapita">
    <w:name w:val="Akapit a)"/>
    <w:basedOn w:val="Akapitnumerowany"/>
    <w:uiPriority w:val="99"/>
    <w:rsid w:val="006E43BB"/>
    <w:pPr>
      <w:tabs>
        <w:tab w:val="num" w:pos="1985"/>
      </w:tabs>
      <w:suppressAutoHyphens w:val="0"/>
      <w:spacing w:after="0"/>
      <w:ind w:left="1985" w:hanging="397"/>
    </w:pPr>
    <w:rPr>
      <w:lang w:eastAsia="pl-PL"/>
    </w:rPr>
  </w:style>
  <w:style w:type="paragraph" w:customStyle="1" w:styleId="Akapit">
    <w:name w:val="Akapit *"/>
    <w:basedOn w:val="Akapitnumerowany"/>
    <w:uiPriority w:val="99"/>
    <w:rsid w:val="006E43BB"/>
    <w:pPr>
      <w:tabs>
        <w:tab w:val="num" w:pos="2268"/>
      </w:tabs>
      <w:suppressAutoHyphens w:val="0"/>
      <w:spacing w:after="0"/>
      <w:ind w:left="2268" w:hanging="340"/>
    </w:pPr>
    <w:rPr>
      <w:lang w:eastAsia="pl-PL"/>
    </w:rPr>
  </w:style>
  <w:style w:type="paragraph" w:customStyle="1" w:styleId="Style1">
    <w:name w:val="Style1"/>
    <w:basedOn w:val="Nagwek2"/>
    <w:uiPriority w:val="99"/>
    <w:rsid w:val="006E43BB"/>
    <w:pPr>
      <w:keepLines w:val="0"/>
      <w:widowControl w:val="0"/>
      <w:spacing w:before="360" w:after="120" w:line="312" w:lineRule="auto"/>
      <w:outlineLvl w:val="9"/>
    </w:pPr>
    <w:rPr>
      <w:rFonts w:ascii="Times New Roman" w:eastAsia="Times New Roman" w:hAnsi="Times New Roman" w:cs="Times New Roman"/>
      <w:snapToGrid w:val="0"/>
      <w:color w:val="auto"/>
      <w:sz w:val="24"/>
      <w:szCs w:val="20"/>
      <w:lang w:eastAsia="pl-PL"/>
    </w:rPr>
  </w:style>
  <w:style w:type="paragraph" w:customStyle="1" w:styleId="1">
    <w:name w:val="1"/>
    <w:basedOn w:val="Normalny"/>
    <w:next w:val="Nagwek"/>
    <w:uiPriority w:val="99"/>
    <w:rsid w:val="006E43BB"/>
    <w:pPr>
      <w:widowControl w:val="0"/>
      <w:tabs>
        <w:tab w:val="center" w:pos="4536"/>
        <w:tab w:val="right" w:pos="9072"/>
      </w:tabs>
      <w:spacing w:after="0" w:line="440" w:lineRule="auto"/>
      <w:ind w:left="280" w:hanging="280"/>
    </w:pPr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character" w:customStyle="1" w:styleId="tekstdokbold">
    <w:name w:val="tekst dok. bold"/>
    <w:uiPriority w:val="99"/>
    <w:rsid w:val="006E43BB"/>
    <w:rPr>
      <w:b/>
    </w:rPr>
  </w:style>
  <w:style w:type="paragraph" w:customStyle="1" w:styleId="Ustp">
    <w:name w:val="Ustęp"/>
    <w:basedOn w:val="Normalny"/>
    <w:uiPriority w:val="99"/>
    <w:rsid w:val="006E43BB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 w:cs="Times New Roman"/>
      <w:sz w:val="20"/>
      <w:szCs w:val="32"/>
      <w:lang w:eastAsia="pl-PL"/>
    </w:rPr>
  </w:style>
  <w:style w:type="paragraph" w:customStyle="1" w:styleId="wyliczIIpoziom">
    <w:name w:val="wylicz. II poziom"/>
    <w:basedOn w:val="Normalny"/>
    <w:rsid w:val="006E43BB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yliczIIIpoziom">
    <w:name w:val="wylicz. III poziom"/>
    <w:basedOn w:val="Normalny"/>
    <w:rsid w:val="006E43BB"/>
    <w:pPr>
      <w:tabs>
        <w:tab w:val="left" w:pos="5812"/>
      </w:tabs>
      <w:spacing w:after="0" w:line="240" w:lineRule="auto"/>
      <w:ind w:left="993" w:hanging="284"/>
      <w:jc w:val="both"/>
    </w:pPr>
    <w:rPr>
      <w:rFonts w:ascii="Tms Rmn" w:eastAsia="Times New Roman" w:hAnsi="Tms Rmn" w:cs="Times New Roman"/>
      <w:szCs w:val="20"/>
      <w:lang w:eastAsia="pl-PL"/>
    </w:rPr>
  </w:style>
  <w:style w:type="paragraph" w:customStyle="1" w:styleId="ustp111">
    <w:name w:val="ustęp 1.1.1."/>
    <w:basedOn w:val="Normalny"/>
    <w:uiPriority w:val="99"/>
    <w:rsid w:val="006E43BB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 w:cs="Arial"/>
      <w:sz w:val="20"/>
      <w:lang w:eastAsia="pl-PL"/>
    </w:rPr>
  </w:style>
  <w:style w:type="paragraph" w:customStyle="1" w:styleId="Znak2">
    <w:name w:val="Znak2"/>
    <w:basedOn w:val="Normalny"/>
    <w:uiPriority w:val="99"/>
    <w:rsid w:val="006E43B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Rub3">
    <w:name w:val="Rub3"/>
    <w:basedOn w:val="Normalny"/>
    <w:next w:val="Normalny"/>
    <w:uiPriority w:val="99"/>
    <w:rsid w:val="006E43BB"/>
    <w:pPr>
      <w:widowControl w:val="0"/>
      <w:tabs>
        <w:tab w:val="left" w:pos="360"/>
        <w:tab w:val="left" w:pos="709"/>
      </w:tabs>
      <w:spacing w:after="0" w:line="240" w:lineRule="auto"/>
      <w:jc w:val="both"/>
    </w:pPr>
    <w:rPr>
      <w:rFonts w:ascii="Arial" w:eastAsia="Times New Roman" w:hAnsi="Arial" w:cs="Arial"/>
      <w:b/>
      <w:i/>
      <w:sz w:val="20"/>
      <w:szCs w:val="20"/>
      <w:lang w:val="en-GB" w:eastAsia="pl-PL"/>
    </w:rPr>
  </w:style>
  <w:style w:type="paragraph" w:customStyle="1" w:styleId="I11">
    <w:name w:val="I.1.1."/>
    <w:basedOn w:val="Normalny"/>
    <w:next w:val="Normalny"/>
    <w:rsid w:val="006E43BB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6"/>
      <w:szCs w:val="24"/>
      <w:lang w:eastAsia="pl-PL"/>
    </w:rPr>
  </w:style>
  <w:style w:type="paragraph" w:customStyle="1" w:styleId="I111">
    <w:name w:val="I.1.1.1."/>
    <w:basedOn w:val="Normalny"/>
    <w:next w:val="Normalny"/>
    <w:autoRedefine/>
    <w:rsid w:val="006E43BB"/>
    <w:pPr>
      <w:spacing w:after="0" w:line="240" w:lineRule="auto"/>
      <w:ind w:left="1985" w:hanging="567"/>
    </w:pPr>
    <w:rPr>
      <w:rFonts w:ascii="Arial" w:eastAsia="Times New Roman" w:hAnsi="Arial" w:cs="Times New Roman"/>
      <w:b/>
      <w:szCs w:val="24"/>
      <w:lang w:eastAsia="pl-PL"/>
    </w:rPr>
  </w:style>
  <w:style w:type="paragraph" w:customStyle="1" w:styleId="Punktowanie">
    <w:name w:val="Punktowanie"/>
    <w:basedOn w:val="Normalny"/>
    <w:next w:val="Normalny"/>
    <w:rsid w:val="006E43BB"/>
    <w:pPr>
      <w:tabs>
        <w:tab w:val="num" w:pos="1644"/>
        <w:tab w:val="left" w:pos="1712"/>
      </w:tabs>
      <w:spacing w:after="0" w:line="240" w:lineRule="auto"/>
      <w:ind w:left="1644" w:hanging="1077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I1">
    <w:name w:val="I.1."/>
    <w:basedOn w:val="Normalny"/>
    <w:next w:val="Normalny"/>
    <w:autoRedefine/>
    <w:rsid w:val="006E43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u w:val="single"/>
      <w:lang w:eastAsia="pl-PL"/>
    </w:rPr>
  </w:style>
  <w:style w:type="paragraph" w:styleId="Legenda">
    <w:name w:val="caption"/>
    <w:basedOn w:val="Normalny"/>
    <w:next w:val="Normalny"/>
    <w:uiPriority w:val="99"/>
    <w:qFormat/>
    <w:rsid w:val="006E43BB"/>
    <w:pPr>
      <w:spacing w:before="120" w:after="120" w:line="240" w:lineRule="auto"/>
      <w:ind w:left="567" w:firstLine="284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0">
    <w:name w:val="akapit"/>
    <w:basedOn w:val="Normalny"/>
    <w:rsid w:val="006E43BB"/>
    <w:pPr>
      <w:widowControl w:val="0"/>
      <w:spacing w:before="120" w:after="0" w:line="240" w:lineRule="auto"/>
      <w:jc w:val="both"/>
    </w:pPr>
    <w:rPr>
      <w:rFonts w:ascii="Arial" w:eastAsia="Times New Roman" w:hAnsi="Arial" w:cs="Times New Roman"/>
      <w:snapToGrid w:val="0"/>
      <w:sz w:val="20"/>
      <w:szCs w:val="20"/>
      <w:lang w:eastAsia="pl-PL"/>
    </w:rPr>
  </w:style>
  <w:style w:type="character" w:customStyle="1" w:styleId="WW8Num16z1">
    <w:name w:val="WW8Num16z1"/>
    <w:uiPriority w:val="99"/>
    <w:rsid w:val="006E43BB"/>
    <w:rPr>
      <w:rFonts w:ascii="Courier New" w:hAnsi="Courier New"/>
    </w:rPr>
  </w:style>
  <w:style w:type="numbering" w:customStyle="1" w:styleId="Bezlisty11">
    <w:name w:val="Bez listy11"/>
    <w:next w:val="Bezlisty"/>
    <w:uiPriority w:val="99"/>
    <w:semiHidden/>
    <w:unhideWhenUsed/>
    <w:rsid w:val="006E43BB"/>
  </w:style>
  <w:style w:type="paragraph" w:customStyle="1" w:styleId="Nagwek10">
    <w:name w:val="Nagłówek1"/>
    <w:basedOn w:val="Normalny"/>
    <w:next w:val="Tekstpodstawowy"/>
    <w:uiPriority w:val="99"/>
    <w:rsid w:val="006E43BB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WW8Num2z0">
    <w:name w:val="WW8Num2z0"/>
    <w:uiPriority w:val="99"/>
    <w:rsid w:val="006E43BB"/>
    <w:rPr>
      <w:rFonts w:ascii="Symbol" w:hAnsi="Symbol"/>
    </w:rPr>
  </w:style>
  <w:style w:type="character" w:customStyle="1" w:styleId="WW8Num3z0">
    <w:name w:val="WW8Num3z0"/>
    <w:uiPriority w:val="99"/>
    <w:rsid w:val="006E43BB"/>
    <w:rPr>
      <w:b/>
    </w:rPr>
  </w:style>
  <w:style w:type="character" w:customStyle="1" w:styleId="WW8Num4z0">
    <w:name w:val="WW8Num4z0"/>
    <w:uiPriority w:val="99"/>
    <w:rsid w:val="006E43BB"/>
    <w:rPr>
      <w:rFonts w:ascii="Symbol" w:hAnsi="Symbol"/>
    </w:rPr>
  </w:style>
  <w:style w:type="character" w:customStyle="1" w:styleId="WW8Num5z0">
    <w:name w:val="WW8Num5z0"/>
    <w:uiPriority w:val="99"/>
    <w:rsid w:val="006E43BB"/>
  </w:style>
  <w:style w:type="character" w:customStyle="1" w:styleId="WW8Num6z0">
    <w:name w:val="WW8Num6z0"/>
    <w:uiPriority w:val="99"/>
    <w:rsid w:val="006E43BB"/>
    <w:rPr>
      <w:rFonts w:ascii="Symbol" w:hAnsi="Symbol"/>
    </w:rPr>
  </w:style>
  <w:style w:type="character" w:customStyle="1" w:styleId="WW8Num7z0">
    <w:name w:val="WW8Num7z0"/>
    <w:uiPriority w:val="99"/>
    <w:rsid w:val="006E43BB"/>
    <w:rPr>
      <w:rFonts w:ascii="Symbol" w:hAnsi="Symbol"/>
    </w:rPr>
  </w:style>
  <w:style w:type="character" w:customStyle="1" w:styleId="WW8Num8z0">
    <w:name w:val="WW8Num8z0"/>
    <w:uiPriority w:val="99"/>
    <w:rsid w:val="006E43BB"/>
    <w:rPr>
      <w:rFonts w:ascii="Times New Roman" w:hAnsi="Times New Roman"/>
    </w:rPr>
  </w:style>
  <w:style w:type="character" w:customStyle="1" w:styleId="WW8Num9z2">
    <w:name w:val="WW8Num9z2"/>
    <w:uiPriority w:val="99"/>
    <w:rsid w:val="006E43BB"/>
    <w:rPr>
      <w:rFonts w:ascii="Times New Roman" w:hAnsi="Times New Roman"/>
    </w:rPr>
  </w:style>
  <w:style w:type="character" w:customStyle="1" w:styleId="WW8Num9z3">
    <w:name w:val="WW8Num9z3"/>
    <w:uiPriority w:val="99"/>
    <w:rsid w:val="006E43BB"/>
    <w:rPr>
      <w:rFonts w:ascii="Symbol" w:hAnsi="Symbol"/>
    </w:rPr>
  </w:style>
  <w:style w:type="character" w:customStyle="1" w:styleId="WW8Num10z0">
    <w:name w:val="WW8Num10z0"/>
    <w:uiPriority w:val="99"/>
    <w:rsid w:val="006E43BB"/>
    <w:rPr>
      <w:rFonts w:ascii="Symbol" w:hAnsi="Symbol"/>
    </w:rPr>
  </w:style>
  <w:style w:type="character" w:customStyle="1" w:styleId="WW8Num11z0">
    <w:name w:val="WW8Num11z0"/>
    <w:uiPriority w:val="99"/>
    <w:rsid w:val="006E43BB"/>
  </w:style>
  <w:style w:type="character" w:customStyle="1" w:styleId="WW8Num12z0">
    <w:name w:val="WW8Num12z0"/>
    <w:uiPriority w:val="99"/>
    <w:rsid w:val="006E43BB"/>
    <w:rPr>
      <w:rFonts w:ascii="Symbol" w:hAnsi="Symbol"/>
    </w:rPr>
  </w:style>
  <w:style w:type="character" w:customStyle="1" w:styleId="WW8Num13z0">
    <w:name w:val="WW8Num13z0"/>
    <w:uiPriority w:val="99"/>
    <w:rsid w:val="006E43BB"/>
    <w:rPr>
      <w:rFonts w:ascii="Symbol" w:hAnsi="Symbol"/>
    </w:rPr>
  </w:style>
  <w:style w:type="character" w:customStyle="1" w:styleId="WW8Num14z0">
    <w:name w:val="WW8Num14z0"/>
    <w:uiPriority w:val="99"/>
    <w:rsid w:val="006E43BB"/>
    <w:rPr>
      <w:rFonts w:ascii="Symbol" w:hAnsi="Symbol"/>
    </w:rPr>
  </w:style>
  <w:style w:type="character" w:customStyle="1" w:styleId="WW8Num15z0">
    <w:name w:val="WW8Num15z0"/>
    <w:uiPriority w:val="99"/>
    <w:rsid w:val="006E43B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6E43BB"/>
  </w:style>
  <w:style w:type="character" w:customStyle="1" w:styleId="WW8Num1z0">
    <w:name w:val="WW8Num1z0"/>
    <w:uiPriority w:val="99"/>
    <w:rsid w:val="006E43BB"/>
    <w:rPr>
      <w:rFonts w:ascii="Symbol" w:hAnsi="Symbol"/>
    </w:rPr>
  </w:style>
  <w:style w:type="character" w:customStyle="1" w:styleId="WW8Num1z1">
    <w:name w:val="WW8Num1z1"/>
    <w:uiPriority w:val="99"/>
    <w:rsid w:val="006E43BB"/>
    <w:rPr>
      <w:rFonts w:ascii="Courier New" w:hAnsi="Courier New"/>
    </w:rPr>
  </w:style>
  <w:style w:type="character" w:customStyle="1" w:styleId="WW8Num1z2">
    <w:name w:val="WW8Num1z2"/>
    <w:uiPriority w:val="99"/>
    <w:rsid w:val="006E43BB"/>
    <w:rPr>
      <w:rFonts w:ascii="Wingdings" w:hAnsi="Wingdings"/>
    </w:rPr>
  </w:style>
  <w:style w:type="character" w:customStyle="1" w:styleId="WW8Num4z1">
    <w:name w:val="WW8Num4z1"/>
    <w:uiPriority w:val="99"/>
    <w:rsid w:val="006E43BB"/>
    <w:rPr>
      <w:rFonts w:ascii="Courier New" w:hAnsi="Courier New"/>
    </w:rPr>
  </w:style>
  <w:style w:type="character" w:customStyle="1" w:styleId="WW8Num4z2">
    <w:name w:val="WW8Num4z2"/>
    <w:uiPriority w:val="99"/>
    <w:rsid w:val="006E43BB"/>
    <w:rPr>
      <w:rFonts w:ascii="Wingdings" w:hAnsi="Wingdings"/>
    </w:rPr>
  </w:style>
  <w:style w:type="character" w:customStyle="1" w:styleId="WW8Num6z1">
    <w:name w:val="WW8Num6z1"/>
    <w:uiPriority w:val="99"/>
    <w:rsid w:val="006E43BB"/>
    <w:rPr>
      <w:rFonts w:ascii="Courier New" w:hAnsi="Courier New"/>
    </w:rPr>
  </w:style>
  <w:style w:type="character" w:customStyle="1" w:styleId="WW8Num6z2">
    <w:name w:val="WW8Num6z2"/>
    <w:uiPriority w:val="99"/>
    <w:rsid w:val="006E43BB"/>
    <w:rPr>
      <w:rFonts w:ascii="Wingdings" w:hAnsi="Wingdings"/>
    </w:rPr>
  </w:style>
  <w:style w:type="character" w:customStyle="1" w:styleId="WW8Num7z1">
    <w:name w:val="WW8Num7z1"/>
    <w:uiPriority w:val="99"/>
    <w:rsid w:val="006E43BB"/>
    <w:rPr>
      <w:rFonts w:ascii="Courier New" w:hAnsi="Courier New"/>
    </w:rPr>
  </w:style>
  <w:style w:type="character" w:customStyle="1" w:styleId="WW8Num7z2">
    <w:name w:val="WW8Num7z2"/>
    <w:uiPriority w:val="99"/>
    <w:rsid w:val="006E43BB"/>
    <w:rPr>
      <w:rFonts w:ascii="Wingdings" w:hAnsi="Wingdings"/>
    </w:rPr>
  </w:style>
  <w:style w:type="character" w:customStyle="1" w:styleId="WW8Num8z1">
    <w:name w:val="WW8Num8z1"/>
    <w:uiPriority w:val="99"/>
    <w:rsid w:val="006E43BB"/>
    <w:rPr>
      <w:rFonts w:ascii="Courier New" w:hAnsi="Courier New"/>
    </w:rPr>
  </w:style>
  <w:style w:type="character" w:customStyle="1" w:styleId="WW8Num8z2">
    <w:name w:val="WW8Num8z2"/>
    <w:uiPriority w:val="99"/>
    <w:rsid w:val="006E43BB"/>
    <w:rPr>
      <w:rFonts w:ascii="Wingdings" w:hAnsi="Wingdings"/>
    </w:rPr>
  </w:style>
  <w:style w:type="character" w:customStyle="1" w:styleId="WW8Num8z3">
    <w:name w:val="WW8Num8z3"/>
    <w:uiPriority w:val="99"/>
    <w:rsid w:val="006E43BB"/>
    <w:rPr>
      <w:rFonts w:ascii="Symbol" w:hAnsi="Symbol"/>
    </w:rPr>
  </w:style>
  <w:style w:type="character" w:customStyle="1" w:styleId="WW8Num9z0">
    <w:name w:val="WW8Num9z0"/>
    <w:uiPriority w:val="99"/>
    <w:rsid w:val="006E43BB"/>
    <w:rPr>
      <w:rFonts w:ascii="Times New Roman" w:hAnsi="Times New Roman"/>
      <w:color w:val="auto"/>
      <w:position w:val="0"/>
      <w:sz w:val="24"/>
      <w:vertAlign w:val="baseline"/>
    </w:rPr>
  </w:style>
  <w:style w:type="character" w:customStyle="1" w:styleId="WW8Num9z1">
    <w:name w:val="WW8Num9z1"/>
    <w:uiPriority w:val="99"/>
    <w:rsid w:val="006E43BB"/>
    <w:rPr>
      <w:rFonts w:ascii="Times New Roman" w:hAnsi="Times New Roman"/>
      <w:color w:val="000000"/>
      <w:position w:val="0"/>
      <w:sz w:val="24"/>
      <w:vertAlign w:val="baseline"/>
    </w:rPr>
  </w:style>
  <w:style w:type="character" w:customStyle="1" w:styleId="WW8Num9z4">
    <w:name w:val="WW8Num9z4"/>
    <w:uiPriority w:val="99"/>
    <w:rsid w:val="006E43BB"/>
    <w:rPr>
      <w:rFonts w:ascii="Symbol" w:hAnsi="Symbol"/>
      <w:color w:val="auto"/>
    </w:rPr>
  </w:style>
  <w:style w:type="character" w:customStyle="1" w:styleId="WW8Num10z2">
    <w:name w:val="WW8Num10z2"/>
    <w:uiPriority w:val="99"/>
    <w:rsid w:val="006E43BB"/>
    <w:rPr>
      <w:rFonts w:ascii="Times New Roman" w:hAnsi="Times New Roman"/>
    </w:rPr>
  </w:style>
  <w:style w:type="character" w:customStyle="1" w:styleId="WW8Num10z3">
    <w:name w:val="WW8Num10z3"/>
    <w:uiPriority w:val="99"/>
    <w:rsid w:val="006E43BB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6E43BB"/>
  </w:style>
  <w:style w:type="character" w:customStyle="1" w:styleId="BodyTextIndent3Char">
    <w:name w:val="Body Text Indent 3 Char"/>
    <w:uiPriority w:val="99"/>
    <w:rsid w:val="006E43BB"/>
    <w:rPr>
      <w:sz w:val="16"/>
      <w:lang w:val="pl-PL" w:eastAsia="ar-SA" w:bidi="ar-SA"/>
    </w:rPr>
  </w:style>
  <w:style w:type="character" w:customStyle="1" w:styleId="WW8Num16z0">
    <w:name w:val="WW8Num16z0"/>
    <w:uiPriority w:val="99"/>
    <w:rsid w:val="006E43BB"/>
    <w:rPr>
      <w:rFonts w:ascii="Symbol" w:hAnsi="Symbol"/>
    </w:rPr>
  </w:style>
  <w:style w:type="character" w:customStyle="1" w:styleId="WW8Num16z2">
    <w:name w:val="WW8Num16z2"/>
    <w:uiPriority w:val="99"/>
    <w:rsid w:val="006E43BB"/>
    <w:rPr>
      <w:rFonts w:ascii="Wingdings" w:hAnsi="Wingdings"/>
    </w:rPr>
  </w:style>
  <w:style w:type="character" w:customStyle="1" w:styleId="WW8Num22z0">
    <w:name w:val="WW8Num22z0"/>
    <w:uiPriority w:val="99"/>
    <w:rsid w:val="006E43BB"/>
  </w:style>
  <w:style w:type="character" w:customStyle="1" w:styleId="WW8Num23z0">
    <w:name w:val="WW8Num23z0"/>
    <w:uiPriority w:val="99"/>
    <w:rsid w:val="006E43BB"/>
    <w:rPr>
      <w:rFonts w:ascii="Symbol" w:hAnsi="Symbol"/>
    </w:rPr>
  </w:style>
  <w:style w:type="character" w:customStyle="1" w:styleId="WW8Num23z1">
    <w:name w:val="WW8Num23z1"/>
    <w:uiPriority w:val="99"/>
    <w:rsid w:val="006E43BB"/>
    <w:rPr>
      <w:rFonts w:ascii="Courier New" w:hAnsi="Courier New"/>
    </w:rPr>
  </w:style>
  <w:style w:type="character" w:customStyle="1" w:styleId="WW8Num23z2">
    <w:name w:val="WW8Num23z2"/>
    <w:uiPriority w:val="99"/>
    <w:rsid w:val="006E43BB"/>
    <w:rPr>
      <w:rFonts w:ascii="Wingdings" w:hAnsi="Wingdings"/>
    </w:rPr>
  </w:style>
  <w:style w:type="character" w:customStyle="1" w:styleId="WW8Num42z0">
    <w:name w:val="WW8Num42z0"/>
    <w:uiPriority w:val="99"/>
    <w:rsid w:val="006E43BB"/>
    <w:rPr>
      <w:rFonts w:ascii="Symbol" w:hAnsi="Symbol"/>
    </w:rPr>
  </w:style>
  <w:style w:type="character" w:customStyle="1" w:styleId="WW8Num42z1">
    <w:name w:val="WW8Num42z1"/>
    <w:uiPriority w:val="99"/>
    <w:rsid w:val="006E43BB"/>
    <w:rPr>
      <w:rFonts w:ascii="Courier New" w:hAnsi="Courier New"/>
    </w:rPr>
  </w:style>
  <w:style w:type="character" w:customStyle="1" w:styleId="WW8Num42z2">
    <w:name w:val="WW8Num42z2"/>
    <w:uiPriority w:val="99"/>
    <w:rsid w:val="006E43BB"/>
    <w:rPr>
      <w:rFonts w:ascii="Wingdings" w:hAnsi="Wingdings"/>
    </w:rPr>
  </w:style>
  <w:style w:type="character" w:customStyle="1" w:styleId="WW8Num17z0">
    <w:name w:val="WW8Num17z0"/>
    <w:uiPriority w:val="99"/>
    <w:rsid w:val="006E43BB"/>
    <w:rPr>
      <w:rFonts w:ascii="Symbol" w:hAnsi="Symbol"/>
    </w:rPr>
  </w:style>
  <w:style w:type="character" w:customStyle="1" w:styleId="WW8Num17z1">
    <w:name w:val="WW8Num17z1"/>
    <w:uiPriority w:val="99"/>
    <w:rsid w:val="006E43BB"/>
    <w:rPr>
      <w:rFonts w:ascii="Wingdings" w:hAnsi="Wingdings"/>
    </w:rPr>
  </w:style>
  <w:style w:type="character" w:customStyle="1" w:styleId="WW8Num54z0">
    <w:name w:val="WW8Num54z0"/>
    <w:uiPriority w:val="99"/>
    <w:rsid w:val="006E43BB"/>
    <w:rPr>
      <w:rFonts w:ascii="Symbol" w:hAnsi="Symbol"/>
    </w:rPr>
  </w:style>
  <w:style w:type="character" w:customStyle="1" w:styleId="Symbolewypunktowania">
    <w:name w:val="Symbole wypunktowania"/>
    <w:uiPriority w:val="99"/>
    <w:rsid w:val="006E43BB"/>
    <w:rPr>
      <w:rFonts w:ascii="OpenSymbol" w:hAnsi="OpenSymbol"/>
    </w:rPr>
  </w:style>
  <w:style w:type="paragraph" w:styleId="Lista">
    <w:name w:val="List"/>
    <w:basedOn w:val="Tekstpodstawowy"/>
    <w:uiPriority w:val="99"/>
    <w:rsid w:val="006E43BB"/>
    <w:pPr>
      <w:suppressAutoHyphens/>
    </w:pPr>
    <w:rPr>
      <w:rFonts w:cs="Tahoma"/>
      <w:kern w:val="0"/>
      <w:lang w:eastAsia="ar-SA"/>
      <w14:ligatures w14:val="none"/>
    </w:rPr>
  </w:style>
  <w:style w:type="paragraph" w:customStyle="1" w:styleId="Podpis1">
    <w:name w:val="Podpis1"/>
    <w:basedOn w:val="Normalny"/>
    <w:uiPriority w:val="99"/>
    <w:rsid w:val="006E43B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6E43BB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6E43B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6E43B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6E43B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6E43BB"/>
    <w:pPr>
      <w:suppressAutoHyphens/>
    </w:pPr>
    <w:rPr>
      <w:kern w:val="0"/>
      <w:lang w:eastAsia="ar-SA"/>
      <w14:ligatures w14:val="none"/>
    </w:rPr>
  </w:style>
  <w:style w:type="table" w:customStyle="1" w:styleId="Tabela-Siatka11">
    <w:name w:val="Tabela - Siatka11"/>
    <w:basedOn w:val="Standardowy"/>
    <w:next w:val="Tabela-Siatka"/>
    <w:uiPriority w:val="99"/>
    <w:rsid w:val="006E43B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4">
    <w:name w:val="toc 4"/>
    <w:basedOn w:val="Normalny"/>
    <w:next w:val="Normalny"/>
    <w:autoRedefine/>
    <w:uiPriority w:val="99"/>
    <w:semiHidden/>
    <w:rsid w:val="006E43BB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M1">
    <w:name w:val="CM1"/>
    <w:basedOn w:val="Default"/>
    <w:next w:val="Default"/>
    <w:uiPriority w:val="99"/>
    <w:rsid w:val="006E43BB"/>
    <w:pPr>
      <w:widowControl w:val="0"/>
    </w:pPr>
    <w:rPr>
      <w:rFonts w:eastAsia="Times New Roman"/>
      <w:color w:val="auto"/>
      <w:lang w:eastAsia="pl-PL"/>
    </w:rPr>
  </w:style>
  <w:style w:type="paragraph" w:customStyle="1" w:styleId="CM2">
    <w:name w:val="CM2"/>
    <w:basedOn w:val="Default"/>
    <w:next w:val="Default"/>
    <w:uiPriority w:val="99"/>
    <w:rsid w:val="006E43BB"/>
    <w:pPr>
      <w:widowControl w:val="0"/>
    </w:pPr>
    <w:rPr>
      <w:rFonts w:eastAsia="Times New Roman"/>
      <w:color w:val="auto"/>
      <w:lang w:eastAsia="pl-PL"/>
    </w:rPr>
  </w:style>
  <w:style w:type="paragraph" w:customStyle="1" w:styleId="CM3">
    <w:name w:val="CM3"/>
    <w:basedOn w:val="Default"/>
    <w:next w:val="Default"/>
    <w:uiPriority w:val="99"/>
    <w:rsid w:val="006E43BB"/>
    <w:pPr>
      <w:widowControl w:val="0"/>
    </w:pPr>
    <w:rPr>
      <w:rFonts w:eastAsia="Times New Roman"/>
      <w:color w:val="auto"/>
      <w:lang w:eastAsia="pl-PL"/>
    </w:rPr>
  </w:style>
  <w:style w:type="paragraph" w:customStyle="1" w:styleId="CM4">
    <w:name w:val="CM4"/>
    <w:basedOn w:val="Default"/>
    <w:next w:val="Default"/>
    <w:uiPriority w:val="99"/>
    <w:rsid w:val="006E43BB"/>
    <w:pPr>
      <w:widowControl w:val="0"/>
    </w:pPr>
    <w:rPr>
      <w:rFonts w:eastAsia="Times New Roman"/>
      <w:color w:val="auto"/>
      <w:lang w:eastAsia="pl-PL"/>
    </w:rPr>
  </w:style>
  <w:style w:type="paragraph" w:customStyle="1" w:styleId="CM5">
    <w:name w:val="CM5"/>
    <w:basedOn w:val="Default"/>
    <w:next w:val="Default"/>
    <w:uiPriority w:val="99"/>
    <w:rsid w:val="006E43BB"/>
    <w:pPr>
      <w:widowControl w:val="0"/>
    </w:pPr>
    <w:rPr>
      <w:rFonts w:eastAsia="Times New Roman" w:cs="Times New Roman"/>
      <w:color w:val="auto"/>
      <w:lang w:eastAsia="pl-PL"/>
    </w:rPr>
  </w:style>
  <w:style w:type="paragraph" w:customStyle="1" w:styleId="CM6">
    <w:name w:val="CM6"/>
    <w:basedOn w:val="Default"/>
    <w:next w:val="Default"/>
    <w:uiPriority w:val="99"/>
    <w:rsid w:val="006E43BB"/>
    <w:pPr>
      <w:widowControl w:val="0"/>
    </w:pPr>
    <w:rPr>
      <w:rFonts w:eastAsia="Times New Roman" w:cs="Times New Roman"/>
      <w:color w:val="auto"/>
      <w:lang w:eastAsia="pl-PL"/>
    </w:rPr>
  </w:style>
  <w:style w:type="paragraph" w:customStyle="1" w:styleId="CM7">
    <w:name w:val="CM7"/>
    <w:basedOn w:val="Default"/>
    <w:next w:val="Default"/>
    <w:uiPriority w:val="99"/>
    <w:rsid w:val="006E43BB"/>
    <w:pPr>
      <w:widowControl w:val="0"/>
    </w:pPr>
    <w:rPr>
      <w:rFonts w:eastAsia="Times New Roman" w:cs="Times New Roman"/>
      <w:color w:val="auto"/>
      <w:lang w:eastAsia="pl-PL"/>
    </w:rPr>
  </w:style>
  <w:style w:type="character" w:styleId="Uwydatnienie">
    <w:name w:val="Emphasis"/>
    <w:uiPriority w:val="99"/>
    <w:qFormat/>
    <w:rsid w:val="006E43BB"/>
    <w:rPr>
      <w:rFonts w:cs="Times New Roman"/>
      <w:b/>
    </w:rPr>
  </w:style>
  <w:style w:type="character" w:styleId="HTML-cytat">
    <w:name w:val="HTML Cite"/>
    <w:uiPriority w:val="99"/>
    <w:semiHidden/>
    <w:rsid w:val="006E43BB"/>
    <w:rPr>
      <w:rFonts w:cs="Times New Roman"/>
      <w:i/>
    </w:rPr>
  </w:style>
  <w:style w:type="paragraph" w:customStyle="1" w:styleId="wyliczany">
    <w:name w:val="wyliczany"/>
    <w:basedOn w:val="Normalny"/>
    <w:uiPriority w:val="99"/>
    <w:rsid w:val="006E43BB"/>
    <w:pPr>
      <w:keepLines/>
      <w:spacing w:after="40" w:line="276" w:lineRule="auto"/>
      <w:ind w:left="1134" w:hanging="567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">
    <w:name w:val="tab"/>
    <w:basedOn w:val="Normalny"/>
    <w:uiPriority w:val="99"/>
    <w:rsid w:val="006E43BB"/>
    <w:pPr>
      <w:suppressAutoHyphens/>
      <w:spacing w:before="60" w:after="60" w:line="240" w:lineRule="auto"/>
    </w:pPr>
    <w:rPr>
      <w:rFonts w:ascii="Arial" w:eastAsia="Times New Roman" w:hAnsi="Arial" w:cs="Arial"/>
      <w:noProof/>
      <w:spacing w:val="-3"/>
      <w:lang w:eastAsia="pl-PL"/>
    </w:rPr>
  </w:style>
  <w:style w:type="paragraph" w:customStyle="1" w:styleId="NA">
    <w:name w:val="N/A"/>
    <w:basedOn w:val="Normalny"/>
    <w:uiPriority w:val="99"/>
    <w:rsid w:val="006E43BB"/>
    <w:pPr>
      <w:tabs>
        <w:tab w:val="left" w:pos="9000"/>
        <w:tab w:val="right" w:pos="9360"/>
      </w:tabs>
      <w:suppressAutoHyphens/>
      <w:spacing w:after="60" w:line="312" w:lineRule="auto"/>
      <w:jc w:val="both"/>
    </w:pPr>
    <w:rPr>
      <w:rFonts w:ascii="Arial" w:eastAsia="Times New Roman" w:hAnsi="Arial" w:cs="Arial"/>
      <w:sz w:val="24"/>
      <w:szCs w:val="24"/>
      <w:lang w:val="en-US" w:eastAsia="pl-PL"/>
    </w:rPr>
  </w:style>
  <w:style w:type="paragraph" w:styleId="Wcicienormalne">
    <w:name w:val="Normal Indent"/>
    <w:basedOn w:val="Normalny"/>
    <w:uiPriority w:val="99"/>
    <w:rsid w:val="006E43BB"/>
    <w:pPr>
      <w:spacing w:after="0" w:line="360" w:lineRule="auto"/>
      <w:ind w:left="7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kapit11">
    <w:name w:val="Akapit 1.1."/>
    <w:basedOn w:val="Akapitnumerowany"/>
    <w:uiPriority w:val="99"/>
    <w:rsid w:val="006E43BB"/>
    <w:pPr>
      <w:tabs>
        <w:tab w:val="num" w:pos="1588"/>
      </w:tabs>
      <w:suppressAutoHyphens w:val="0"/>
      <w:spacing w:after="0"/>
      <w:ind w:left="1588" w:hanging="567"/>
    </w:pPr>
    <w:rPr>
      <w:lang w:eastAsia="pl-PL"/>
    </w:rPr>
  </w:style>
  <w:style w:type="character" w:customStyle="1" w:styleId="DocumentMapChar">
    <w:name w:val="Document Map Char"/>
    <w:aliases w:val="Plan dokumentu Char"/>
    <w:uiPriority w:val="99"/>
    <w:semiHidden/>
    <w:locked/>
    <w:rsid w:val="006E43BB"/>
    <w:rPr>
      <w:rFonts w:ascii="Tahoma" w:hAnsi="Tahoma"/>
      <w:shd w:val="clear" w:color="auto" w:fill="000080"/>
    </w:rPr>
  </w:style>
  <w:style w:type="character" w:customStyle="1" w:styleId="CommentTextChar">
    <w:name w:val="Comment Text Char"/>
    <w:uiPriority w:val="99"/>
    <w:semiHidden/>
    <w:locked/>
    <w:rsid w:val="006E43BB"/>
  </w:style>
  <w:style w:type="character" w:customStyle="1" w:styleId="TekstkomentarzaZnak1">
    <w:name w:val="Tekst komentarza Znak1"/>
    <w:uiPriority w:val="99"/>
    <w:semiHidden/>
    <w:rsid w:val="006E43BB"/>
    <w:rPr>
      <w:rFonts w:ascii="Times New Roman" w:hAnsi="Times New Roman"/>
      <w:sz w:val="20"/>
      <w:lang w:eastAsia="ar-SA" w:bidi="ar-SA"/>
    </w:rPr>
  </w:style>
  <w:style w:type="paragraph" w:styleId="Nagwekspisutreci">
    <w:name w:val="TOC Heading"/>
    <w:basedOn w:val="Nagwek1"/>
    <w:next w:val="Normalny"/>
    <w:uiPriority w:val="99"/>
    <w:qFormat/>
    <w:rsid w:val="006E43BB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MapadokumentuZnak2">
    <w:name w:val="Mapa dokumentu Znak2"/>
    <w:link w:val="Mapadokumentu"/>
    <w:uiPriority w:val="99"/>
    <w:semiHidden/>
    <w:locked/>
    <w:rsid w:val="006E43BB"/>
    <w:rPr>
      <w:rFonts w:ascii="Tahoma" w:eastAsia="Times New Roman" w:hAnsi="Tahoma" w:cs="Tahoma"/>
      <w:kern w:val="0"/>
      <w:sz w:val="24"/>
      <w:szCs w:val="24"/>
      <w:shd w:val="clear" w:color="auto" w:fill="000080"/>
      <w:lang w:eastAsia="pl-PL"/>
      <w14:ligatures w14:val="none"/>
    </w:rPr>
  </w:style>
  <w:style w:type="character" w:customStyle="1" w:styleId="MapadokumentuZnak1">
    <w:name w:val="Mapa dokumentu Znak1"/>
    <w:uiPriority w:val="99"/>
    <w:semiHidden/>
    <w:rsid w:val="006E43BB"/>
    <w:rPr>
      <w:rFonts w:ascii="Tahoma" w:hAnsi="Tahoma"/>
      <w:shd w:val="clear" w:color="auto" w:fill="000080"/>
    </w:rPr>
  </w:style>
  <w:style w:type="paragraph" w:customStyle="1" w:styleId="msonormalcxsppierwsze">
    <w:name w:val="msonormalcxsppierwsze"/>
    <w:basedOn w:val="Normalny"/>
    <w:uiPriority w:val="99"/>
    <w:rsid w:val="006E43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sonormalcxspdrugie">
    <w:name w:val="msonormalcxspdrugie"/>
    <w:basedOn w:val="Normalny"/>
    <w:uiPriority w:val="99"/>
    <w:rsid w:val="006E43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uiPriority w:val="99"/>
    <w:rsid w:val="006E43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istparagraphcxsppierwsze">
    <w:name w:val="listparagraphcxsppierwsze"/>
    <w:basedOn w:val="Normalny"/>
    <w:uiPriority w:val="99"/>
    <w:rsid w:val="006E43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istparagraphcxspnazwisko">
    <w:name w:val="listparagraphcxspnazwisko"/>
    <w:basedOn w:val="Normalny"/>
    <w:uiPriority w:val="99"/>
    <w:rsid w:val="006E43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istparagraphcxspdrugie">
    <w:name w:val="listparagraphcxspdrugie"/>
    <w:basedOn w:val="Normalny"/>
    <w:uiPriority w:val="99"/>
    <w:rsid w:val="006E43B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0">
    <w:name w:val="Tabela - Siatka10"/>
    <w:basedOn w:val="Standardowy"/>
    <w:next w:val="Tabela-Siatka"/>
    <w:rsid w:val="006E43B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lid-translation">
    <w:name w:val="tlid-translation"/>
    <w:basedOn w:val="Domylnaczcionkaakapitu"/>
    <w:rsid w:val="006E43BB"/>
  </w:style>
  <w:style w:type="paragraph" w:customStyle="1" w:styleId="Fuzeile1">
    <w:name w:val="Fußzeile 1"/>
    <w:basedOn w:val="Stopka"/>
    <w:next w:val="Stopka"/>
    <w:rsid w:val="006E43BB"/>
    <w:pPr>
      <w:tabs>
        <w:tab w:val="clear" w:pos="4536"/>
        <w:tab w:val="clear" w:pos="9072"/>
        <w:tab w:val="left" w:pos="2268"/>
      </w:tabs>
      <w:spacing w:before="40"/>
      <w:jc w:val="center"/>
    </w:pPr>
    <w:rPr>
      <w:rFonts w:ascii="Arial" w:eastAsia="Times New Roman" w:hAnsi="Arial" w:cs="Times New Roman"/>
      <w:b/>
      <w:sz w:val="16"/>
      <w:szCs w:val="20"/>
      <w:lang w:eastAsia="de-DE"/>
    </w:rPr>
  </w:style>
  <w:style w:type="character" w:styleId="Pogrubienie">
    <w:name w:val="Strong"/>
    <w:basedOn w:val="Domylnaczcionkaakapitu"/>
    <w:uiPriority w:val="22"/>
    <w:qFormat/>
    <w:rsid w:val="006E43BB"/>
    <w:rPr>
      <w:b/>
      <w:bCs/>
    </w:rPr>
  </w:style>
  <w:style w:type="numbering" w:customStyle="1" w:styleId="Styl1">
    <w:name w:val="Styl1"/>
    <w:uiPriority w:val="99"/>
    <w:rsid w:val="006E43BB"/>
    <w:pPr>
      <w:numPr>
        <w:numId w:val="3"/>
      </w:numPr>
    </w:pPr>
  </w:style>
  <w:style w:type="table" w:customStyle="1" w:styleId="Tabela-Siatka4">
    <w:name w:val="Tabela - Siatka4"/>
    <w:basedOn w:val="Standardowy"/>
    <w:next w:val="Tabela-Siatka"/>
    <w:uiPriority w:val="39"/>
    <w:rsid w:val="00BA0625"/>
    <w:pPr>
      <w:spacing w:after="0" w:line="240" w:lineRule="auto"/>
      <w:ind w:left="567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E704D6"/>
  </w:style>
  <w:style w:type="character" w:customStyle="1" w:styleId="eop">
    <w:name w:val="eop"/>
    <w:basedOn w:val="Domylnaczcionkaakapitu"/>
    <w:rsid w:val="00E704D6"/>
  </w:style>
  <w:style w:type="table" w:customStyle="1" w:styleId="Tabela-Siatka5">
    <w:name w:val="Tabela - Siatka5"/>
    <w:basedOn w:val="Standardowy"/>
    <w:next w:val="Tabela-Siatka"/>
    <w:uiPriority w:val="39"/>
    <w:rsid w:val="005E18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DF0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acimagecontainer">
    <w:name w:val="wacimagecontainer"/>
    <w:basedOn w:val="Domylnaczcionkaakapitu"/>
    <w:rsid w:val="00DF08D1"/>
  </w:style>
  <w:style w:type="character" w:customStyle="1" w:styleId="tabchar">
    <w:name w:val="tabchar"/>
    <w:basedOn w:val="Domylnaczcionkaakapitu"/>
    <w:rsid w:val="00DF08D1"/>
  </w:style>
  <w:style w:type="table" w:customStyle="1" w:styleId="Tabela-Siatka6">
    <w:name w:val="Tabela - Siatka6"/>
    <w:basedOn w:val="Standardowy"/>
    <w:next w:val="Tabela-Siatka"/>
    <w:uiPriority w:val="39"/>
    <w:rsid w:val="004716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FD77CC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PKnagwek1">
    <w:name w:val="EPK nagłówek 1"/>
    <w:basedOn w:val="Nagwek1"/>
    <w:next w:val="Normalny"/>
    <w:qFormat/>
    <w:rsid w:val="00B6118D"/>
    <w:pPr>
      <w:keepLines w:val="0"/>
      <w:widowControl w:val="0"/>
      <w:numPr>
        <w:numId w:val="19"/>
      </w:numPr>
      <w:tabs>
        <w:tab w:val="num" w:pos="360"/>
        <w:tab w:val="left" w:pos="567"/>
        <w:tab w:val="left" w:pos="1134"/>
      </w:tabs>
      <w:spacing w:before="600" w:after="60" w:line="240" w:lineRule="auto"/>
      <w:ind w:left="0" w:firstLine="0"/>
    </w:pPr>
    <w:rPr>
      <w:rFonts w:ascii="CG Times" w:eastAsia="CG Times" w:hAnsi="CG Times" w:cstheme="minorBidi"/>
      <w:b/>
      <w:color w:val="auto"/>
      <w:kern w:val="2"/>
      <w:sz w:val="28"/>
      <w:szCs w:val="22"/>
      <w:lang w:val="x-none" w:eastAsia="x-none"/>
      <w14:ligatures w14:val="standardContextual"/>
    </w:rPr>
  </w:style>
  <w:style w:type="paragraph" w:customStyle="1" w:styleId="EPK-nagwek2">
    <w:name w:val="EPK - nagłówek 2"/>
    <w:basedOn w:val="Nagwek2"/>
    <w:next w:val="Normalny"/>
    <w:qFormat/>
    <w:rsid w:val="00B6118D"/>
    <w:pPr>
      <w:keepLines w:val="0"/>
      <w:widowControl w:val="0"/>
      <w:numPr>
        <w:ilvl w:val="1"/>
        <w:numId w:val="19"/>
      </w:numPr>
      <w:tabs>
        <w:tab w:val="num" w:pos="360"/>
        <w:tab w:val="left" w:pos="567"/>
        <w:tab w:val="left" w:pos="1134"/>
      </w:tabs>
      <w:spacing w:before="360" w:after="60" w:line="240" w:lineRule="auto"/>
      <w:ind w:left="0" w:firstLine="0"/>
    </w:pPr>
    <w:rPr>
      <w:rFonts w:ascii="Arial" w:eastAsia="CG Times" w:hAnsi="Arial" w:cs="Times New Roman"/>
      <w:b/>
      <w:color w:val="auto"/>
      <w:sz w:val="24"/>
      <w:szCs w:val="24"/>
      <w:lang w:val="x-none" w:eastAsia="x-none"/>
    </w:rPr>
  </w:style>
  <w:style w:type="paragraph" w:customStyle="1" w:styleId="EPK-nagwek3">
    <w:name w:val="EPK - nagłówek 3"/>
    <w:basedOn w:val="Nagwek3"/>
    <w:next w:val="Normalny"/>
    <w:qFormat/>
    <w:rsid w:val="00B6118D"/>
    <w:pPr>
      <w:keepLines w:val="0"/>
      <w:widowControl w:val="0"/>
      <w:numPr>
        <w:ilvl w:val="2"/>
        <w:numId w:val="19"/>
      </w:numPr>
      <w:tabs>
        <w:tab w:val="num" w:pos="360"/>
        <w:tab w:val="left" w:pos="851"/>
        <w:tab w:val="left" w:pos="1134"/>
        <w:tab w:val="left" w:pos="1418"/>
      </w:tabs>
      <w:spacing w:before="360" w:after="60" w:line="240" w:lineRule="auto"/>
      <w:ind w:left="0" w:firstLine="0"/>
    </w:pPr>
    <w:rPr>
      <w:rFonts w:ascii="CG Times" w:eastAsia="CG Times" w:hAnsi="CG Times" w:cstheme="minorBidi"/>
      <w:b/>
      <w:color w:val="auto"/>
      <w:kern w:val="2"/>
      <w:sz w:val="24"/>
      <w:szCs w:val="22"/>
      <w:lang w:val="x-none" w:eastAsia="x-none"/>
      <w14:ligatures w14:val="standardContextual"/>
    </w:rPr>
  </w:style>
  <w:style w:type="paragraph" w:customStyle="1" w:styleId="EPK-nagowek4">
    <w:name w:val="EPK - nagłowek 4"/>
    <w:basedOn w:val="Nagwek4"/>
    <w:next w:val="Normalny"/>
    <w:qFormat/>
    <w:rsid w:val="00B6118D"/>
    <w:pPr>
      <w:keepLines w:val="0"/>
      <w:widowControl w:val="0"/>
      <w:numPr>
        <w:ilvl w:val="3"/>
        <w:numId w:val="19"/>
      </w:numPr>
      <w:tabs>
        <w:tab w:val="num" w:pos="360"/>
        <w:tab w:val="left" w:pos="851"/>
        <w:tab w:val="left" w:pos="1134"/>
        <w:tab w:val="left" w:pos="1418"/>
        <w:tab w:val="left" w:pos="1701"/>
      </w:tabs>
      <w:spacing w:before="240" w:after="60" w:line="240" w:lineRule="auto"/>
      <w:ind w:left="0" w:firstLine="0"/>
      <w:jc w:val="both"/>
    </w:pPr>
    <w:rPr>
      <w:rFonts w:eastAsiaTheme="minorHAnsi" w:cstheme="minorBidi"/>
      <w:b/>
      <w:bCs/>
      <w:i w:val="0"/>
      <w:iCs w:val="0"/>
      <w:color w:val="auto"/>
      <w:kern w:val="2"/>
      <w:lang w:val="x-none" w:eastAsia="x-none"/>
      <w14:ligatures w14:val="standardContextual"/>
    </w:rPr>
  </w:style>
  <w:style w:type="paragraph" w:customStyle="1" w:styleId="df3vjf">
    <w:name w:val="df3vjf"/>
    <w:basedOn w:val="Normalny"/>
    <w:rsid w:val="00111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111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94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iotr.jarzyna@tauron-wytwarzanie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ukasz.marcela@tauron-wytwarzanie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8490E-F14F-4729-AD13-54BF1A45B5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3EC48-ED93-472B-989F-3DB699D7E6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68D56-81A7-495D-85F5-D936A4DEC757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11</Pages>
  <Words>2679</Words>
  <Characters>16078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Jarzyna Piotr (TW)</cp:lastModifiedBy>
  <cp:revision>388</cp:revision>
  <dcterms:created xsi:type="dcterms:W3CDTF">2025-06-23T05:59:00Z</dcterms:created>
  <dcterms:modified xsi:type="dcterms:W3CDTF">2026-04-02T10:12:00Z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MediaServiceImageTags">
    <vt:lpwstr/>
  </property>
</Properties>
</file>